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ED921" w14:textId="1C33E174" w:rsidR="00CC0D09" w:rsidRPr="00CF2CF5" w:rsidRDefault="00C74B4A" w:rsidP="00E20A1F">
      <w:pPr>
        <w:tabs>
          <w:tab w:val="clear" w:pos="5320"/>
        </w:tabs>
        <w:rPr>
          <w:rFonts w:cs="Arial"/>
          <w:noProof/>
          <w:sz w:val="16"/>
          <w:szCs w:val="16"/>
          <w:highlight w:val="yellow"/>
        </w:rPr>
      </w:pPr>
      <w:bookmarkStart w:id="0" w:name="title"/>
      <w:r w:rsidRPr="00CF2CF5">
        <w:rPr>
          <w:noProof/>
          <w:color w:val="2B579A"/>
          <w:sz w:val="16"/>
          <w:shd w:val="clear" w:color="auto" w:fill="E6E6E6"/>
          <w:lang w:val="de-CH" w:eastAsia="de-CH"/>
        </w:rPr>
        <w:drawing>
          <wp:anchor distT="0" distB="0" distL="114300" distR="114300" simplePos="0" relativeHeight="251658240" behindDoc="0" locked="0" layoutInCell="1" allowOverlap="1" wp14:anchorId="5C4ED9A7" wp14:editId="724FB19C">
            <wp:simplePos x="0" y="0"/>
            <wp:positionH relativeFrom="margin">
              <wp:posOffset>-381000</wp:posOffset>
            </wp:positionH>
            <wp:positionV relativeFrom="paragraph">
              <wp:posOffset>12700</wp:posOffset>
            </wp:positionV>
            <wp:extent cx="6550326" cy="1926772"/>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ogo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0326" cy="1926772"/>
                    </a:xfrm>
                    <a:prstGeom prst="rect">
                      <a:avLst/>
                    </a:prstGeom>
                  </pic:spPr>
                </pic:pic>
              </a:graphicData>
            </a:graphic>
            <wp14:sizeRelH relativeFrom="page">
              <wp14:pctWidth>0</wp14:pctWidth>
            </wp14:sizeRelH>
            <wp14:sizeRelV relativeFrom="page">
              <wp14:pctHeight>0</wp14:pctHeight>
            </wp14:sizeRelV>
          </wp:anchor>
        </w:drawing>
      </w:r>
      <w:r w:rsidRPr="00CF2CF5">
        <w:rPr>
          <w:noProof/>
          <w:color w:val="2B579A"/>
          <w:sz w:val="16"/>
          <w:shd w:val="clear" w:color="auto" w:fill="E6E6E6"/>
          <w:lang w:val="de-CH" w:eastAsia="de-CH"/>
        </w:rPr>
        <mc:AlternateContent>
          <mc:Choice Requires="wps">
            <w:drawing>
              <wp:anchor distT="0" distB="0" distL="114300" distR="114300" simplePos="0" relativeHeight="251658241" behindDoc="0" locked="0" layoutInCell="1" allowOverlap="1" wp14:anchorId="5C4ED9A5" wp14:editId="765DAF4B">
                <wp:simplePos x="0" y="0"/>
                <wp:positionH relativeFrom="margin">
                  <wp:posOffset>-946150</wp:posOffset>
                </wp:positionH>
                <wp:positionV relativeFrom="margin">
                  <wp:posOffset>5248580</wp:posOffset>
                </wp:positionV>
                <wp:extent cx="7836408" cy="2615184"/>
                <wp:effectExtent l="0" t="0" r="0" b="0"/>
                <wp:wrapSquare wrapText="bothSides"/>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408" cy="2615184"/>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C4ED9C9" w14:textId="27209BD0" w:rsidR="006D7EAB" w:rsidRPr="00F1001F" w:rsidRDefault="006D7EAB" w:rsidP="00CC0D09">
                            <w:pPr>
                              <w:pStyle w:val="TechTitleFrontCover"/>
                              <w:rPr>
                                <w:b w:val="0"/>
                              </w:rPr>
                            </w:pPr>
                            <w:r>
                              <w:t>Distribuição de MTI nas escolas — Modelo por etapas</w:t>
                            </w: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ED9A5" id="_x0000_t202" coordsize="21600,21600" o:spt="202" path="m,l,21600r21600,l21600,xe">
                <v:stroke joinstyle="miter"/>
                <v:path gradientshapeok="t" o:connecttype="rect"/>
              </v:shapetype>
              <v:shape id="Text Box 101" o:spid="_x0000_s1026" type="#_x0000_t202" style="position:absolute;margin-left:-74.5pt;margin-top:413.25pt;width:617.05pt;height:205.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" filled="f" fillcolor="navy" stroked="f" strokeweight="0">
                <v:textbox inset="1in,32.4pt,28.8pt,10.8pt">
                  <w:txbxContent>
                    <w:p w14:paraId="5C4ED9C9" w14:textId="27209BD0" w:rsidR="006D7EAB" w:rsidRPr="00F1001F" w:rsidRDefault="006D7EAB" w:rsidP="00CC0D09">
                      <w:pPr>
                        <w:pStyle w:val="TechTitleFrontCover"/>
                        <w:rPr>
                          <w:b w:val="0"/>
                        </w:rPr>
                      </w:pPr>
                      <w:r>
                        <w:t>Distribuição de MTI nas escolas — Modelo por etapas</w:t>
                      </w:r>
                    </w:p>
                  </w:txbxContent>
                </v:textbox>
                <w10:wrap type="square" anchorx="margin" anchory="margin"/>
              </v:shape>
            </w:pict>
          </mc:Fallback>
        </mc:AlternateContent>
      </w:r>
      <w:r w:rsidRPr="00CF2CF5">
        <w:br w:type="page"/>
      </w:r>
    </w:p>
    <w:p w14:paraId="5C4ED922" w14:textId="29064EB5" w:rsidR="00CC0D09" w:rsidRPr="00CF2CF5" w:rsidRDefault="00CC0D09" w:rsidP="00E20A1F">
      <w:pPr>
        <w:pStyle w:val="MissionPageText"/>
        <w:rPr>
          <w:rFonts w:ascii="Garamond" w:hAnsi="Garamond"/>
          <w:sz w:val="22"/>
        </w:rPr>
      </w:pPr>
      <w:r w:rsidRPr="00CF2CF5">
        <w:rPr>
          <w:rFonts w:ascii="Garamond" w:hAnsi="Garamond"/>
          <w:b/>
          <w:sz w:val="22"/>
        </w:rPr>
        <w:lastRenderedPageBreak/>
        <w:t>Citação recomendada:</w:t>
      </w:r>
      <w:r w:rsidRPr="00CF2CF5">
        <w:rPr>
          <w:rFonts w:ascii="Garamond" w:hAnsi="Garamond"/>
          <w:sz w:val="22"/>
        </w:rPr>
        <w:t xml:space="preserve"> Projeto PMI VectorLink. Novembro de 2020. Distribuição de MTI nas escolas — Modelo por etapas. Washington, DC. Population Services International.</w:t>
      </w:r>
    </w:p>
    <w:p w14:paraId="5C4ED923" w14:textId="77777777" w:rsidR="00CC0D09" w:rsidRPr="00CF2CF5" w:rsidRDefault="00CC0D09" w:rsidP="00E20A1F">
      <w:pPr>
        <w:pStyle w:val="MissionPageText"/>
        <w:rPr>
          <w:rFonts w:ascii="Garamond" w:hAnsi="Garamond"/>
          <w:b/>
          <w:sz w:val="22"/>
        </w:rPr>
      </w:pPr>
      <w:r w:rsidRPr="00CF2CF5">
        <w:rPr>
          <w:rFonts w:ascii="Garamond" w:hAnsi="Garamond"/>
          <w:b/>
          <w:sz w:val="22"/>
        </w:rPr>
        <w:t xml:space="preserve">Contrato: </w:t>
      </w:r>
      <w:r w:rsidRPr="00CF2CF5">
        <w:rPr>
          <w:rFonts w:ascii="Garamond" w:hAnsi="Garamond"/>
          <w:sz w:val="22"/>
        </w:rPr>
        <w:t>AID-OAA-I-17-00008</w:t>
      </w:r>
      <w:r w:rsidRPr="00CF2CF5">
        <w:rPr>
          <w:rFonts w:ascii="Garamond" w:hAnsi="Garamond"/>
          <w:b/>
          <w:sz w:val="22"/>
        </w:rPr>
        <w:t xml:space="preserve"> </w:t>
      </w:r>
    </w:p>
    <w:p w14:paraId="5C4ED924" w14:textId="77777777" w:rsidR="00CC0D09" w:rsidRPr="00CF2CF5" w:rsidRDefault="00CC0D09" w:rsidP="00E20A1F">
      <w:pPr>
        <w:pStyle w:val="MissionPageText"/>
        <w:rPr>
          <w:rFonts w:ascii="Garamond" w:hAnsi="Garamond"/>
          <w:b/>
          <w:sz w:val="22"/>
        </w:rPr>
      </w:pPr>
      <w:r w:rsidRPr="00CF2CF5">
        <w:rPr>
          <w:rFonts w:ascii="Garamond" w:hAnsi="Garamond"/>
          <w:b/>
          <w:sz w:val="22"/>
        </w:rPr>
        <w:t xml:space="preserve">Pedido de trabalho: </w:t>
      </w:r>
      <w:r w:rsidRPr="00CF2CF5">
        <w:rPr>
          <w:rFonts w:ascii="Garamond" w:hAnsi="Garamond"/>
          <w:sz w:val="22"/>
        </w:rPr>
        <w:t>AID-OAA-TO-17-00027</w:t>
      </w:r>
    </w:p>
    <w:p w14:paraId="5C4ED925" w14:textId="683E6AF8" w:rsidR="00CC0D09" w:rsidRPr="00CF2CF5" w:rsidRDefault="00CC0D09" w:rsidP="00E20A1F">
      <w:pPr>
        <w:pStyle w:val="MissionPageText"/>
        <w:rPr>
          <w:rFonts w:ascii="Garamond" w:hAnsi="Garamond"/>
          <w:sz w:val="22"/>
        </w:rPr>
      </w:pPr>
      <w:r w:rsidRPr="00CF2CF5">
        <w:rPr>
          <w:rFonts w:ascii="Garamond" w:hAnsi="Garamond"/>
          <w:b/>
          <w:sz w:val="22"/>
        </w:rPr>
        <w:t xml:space="preserve">Apresentado a: </w:t>
      </w:r>
      <w:r w:rsidRPr="00CF2CF5">
        <w:rPr>
          <w:rFonts w:ascii="Garamond" w:hAnsi="Garamond"/>
          <w:sz w:val="22"/>
        </w:rPr>
        <w:t>Agência dos Estados Unidos para o Desenvolvimento Internacional/ PMI</w:t>
      </w:r>
    </w:p>
    <w:p w14:paraId="3D9AAACC" w14:textId="2B01B081" w:rsidR="00B641AD" w:rsidRPr="00CF2CF5" w:rsidRDefault="00B641AD" w:rsidP="00E20A1F">
      <w:pPr>
        <w:pStyle w:val="MissionPageText"/>
        <w:rPr>
          <w:rFonts w:ascii="Garamond" w:hAnsi="Garamond"/>
          <w:b/>
          <w:bCs/>
          <w:sz w:val="22"/>
        </w:rPr>
      </w:pPr>
      <w:r w:rsidRPr="00CF2CF5">
        <w:rPr>
          <w:rFonts w:ascii="Garamond" w:hAnsi="Garamond"/>
          <w:b/>
          <w:sz w:val="22"/>
        </w:rPr>
        <w:t>Submetido em: 8 de dezembro de 2020</w:t>
      </w:r>
    </w:p>
    <w:p w14:paraId="124DB263" w14:textId="1B386E95" w:rsidR="0083126F" w:rsidRPr="00CF2CF5" w:rsidRDefault="0083126F" w:rsidP="00E20A1F">
      <w:pPr>
        <w:pStyle w:val="MissionPageText"/>
        <w:rPr>
          <w:rFonts w:ascii="Garamond" w:hAnsi="Garamond"/>
          <w:b/>
          <w:bCs/>
          <w:sz w:val="22"/>
        </w:rPr>
      </w:pPr>
      <w:r w:rsidRPr="00CF2CF5">
        <w:rPr>
          <w:rFonts w:ascii="Garamond" w:hAnsi="Garamond"/>
          <w:b/>
          <w:sz w:val="22"/>
        </w:rPr>
        <w:t>Aprovado em:</w:t>
      </w:r>
    </w:p>
    <w:p w14:paraId="5C4ED926" w14:textId="77777777" w:rsidR="00E20A1F" w:rsidRPr="00CF2CF5" w:rsidRDefault="00F609A7" w:rsidP="006D7EAB">
      <w:pPr>
        <w:framePr w:w="6171" w:h="802" w:hRule="exact" w:wrap="notBeside" w:vAnchor="page" w:hAnchor="page" w:x="3406" w:y="12706"/>
        <w:ind w:left="720"/>
        <w:rPr>
          <w:rFonts w:cs="Arial"/>
        </w:rPr>
      </w:pPr>
      <w:r w:rsidRPr="00CF2CF5">
        <w:t xml:space="preserve">Abt Associates </w:t>
      </w:r>
      <w:r w:rsidRPr="00CF2CF5">
        <w:rPr>
          <w:color w:val="C2113A"/>
        </w:rPr>
        <w:t xml:space="preserve">| </w:t>
      </w:r>
      <w:r w:rsidRPr="00CF2CF5">
        <w:t xml:space="preserve">6130 Executive Blvd </w:t>
      </w:r>
      <w:r w:rsidRPr="00CF2CF5">
        <w:rPr>
          <w:color w:val="C2113A"/>
        </w:rPr>
        <w:t>|</w:t>
      </w:r>
      <w:r w:rsidRPr="00CF2CF5">
        <w:t xml:space="preserve"> Rockville, Maryland 20852</w:t>
      </w:r>
      <w:r w:rsidRPr="00CF2CF5">
        <w:br/>
        <w:t xml:space="preserve">T. 301.347.5000 </w:t>
      </w:r>
    </w:p>
    <w:p w14:paraId="5C4ED927" w14:textId="77777777" w:rsidR="00E20A1F" w:rsidRPr="00CF2CF5" w:rsidRDefault="00E20A1F" w:rsidP="006D7EAB">
      <w:pPr>
        <w:framePr w:w="6171" w:h="802" w:hRule="exact" w:wrap="notBeside" w:vAnchor="page" w:hAnchor="page" w:x="3406" w:y="12706"/>
        <w:ind w:left="720"/>
        <w:rPr>
          <w:rFonts w:cs="Arial"/>
        </w:rPr>
      </w:pPr>
      <w:r w:rsidRPr="00CF2CF5">
        <w:t>abtassociates.com</w:t>
      </w:r>
    </w:p>
    <w:p w14:paraId="5C4ED928" w14:textId="77777777" w:rsidR="00E20A1F" w:rsidRPr="00CF2CF5" w:rsidRDefault="00E20A1F" w:rsidP="006D7EAB">
      <w:pPr>
        <w:framePr w:w="6171" w:h="802" w:hRule="exact" w:wrap="notBeside" w:vAnchor="page" w:hAnchor="page" w:x="3406" w:y="12706"/>
        <w:rPr>
          <w:rFonts w:cs="Arial"/>
          <w:i/>
        </w:rPr>
      </w:pPr>
    </w:p>
    <w:p w14:paraId="5C4ED929" w14:textId="77777777" w:rsidR="00E20A1F" w:rsidRPr="00CF2CF5" w:rsidRDefault="00E20A1F" w:rsidP="006D7EAB">
      <w:pPr>
        <w:framePr w:w="6171" w:h="802" w:hRule="exact" w:wrap="notBeside" w:vAnchor="page" w:hAnchor="page" w:x="3406" w:y="12706"/>
        <w:ind w:left="540"/>
        <w:rPr>
          <w:rFonts w:cs="Arial"/>
        </w:rPr>
      </w:pPr>
    </w:p>
    <w:p w14:paraId="5C4ED92A" w14:textId="10E97237" w:rsidR="00CC0D09" w:rsidRPr="00CF2CF5" w:rsidRDefault="001C295B" w:rsidP="00E20A1F">
      <w:pPr>
        <w:tabs>
          <w:tab w:val="clear" w:pos="5320"/>
        </w:tabs>
        <w:rPr>
          <w:rFonts w:cs="Arial"/>
          <w:noProof/>
          <w:highlight w:val="yellow"/>
        </w:rPr>
      </w:pPr>
      <w:r w:rsidRPr="00CF2CF5">
        <w:rPr>
          <w:noProof/>
          <w:color w:val="2B579A"/>
          <w:shd w:val="clear" w:color="auto" w:fill="E6E6E6"/>
          <w:lang w:val="de-CH" w:eastAsia="de-CH"/>
        </w:rPr>
        <mc:AlternateContent>
          <mc:Choice Requires="wps">
            <w:drawing>
              <wp:anchor distT="0" distB="0" distL="114300" distR="114300" simplePos="0" relativeHeight="251658243" behindDoc="0" locked="0" layoutInCell="1" allowOverlap="1" wp14:anchorId="3FCDA0B8" wp14:editId="031AD9BE">
                <wp:simplePos x="0" y="0"/>
                <wp:positionH relativeFrom="column">
                  <wp:posOffset>1394460</wp:posOffset>
                </wp:positionH>
                <wp:positionV relativeFrom="paragraph">
                  <wp:posOffset>6252845</wp:posOffset>
                </wp:positionV>
                <wp:extent cx="5088255" cy="487680"/>
                <wp:effectExtent l="0" t="0" r="0" b="762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F7D58" w14:textId="77777777" w:rsidR="006D7EAB" w:rsidRPr="006D4F00" w:rsidRDefault="006D7EAB" w:rsidP="001C295B">
                            <w:pPr>
                              <w:rPr>
                                <w:sz w:val="18"/>
                                <w:szCs w:val="18"/>
                              </w:rPr>
                            </w:pPr>
                            <w:r>
                              <w:rPr>
                                <w:sz w:val="18"/>
                              </w:rPr>
                              <w:t>As opiniões expressas neste documento não refletem necessariamente as opiniões da Agência dos Estados Unidos para o Desenvolvimento Internacional ou do Governo dos Estados Unidos.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A0B8" id="Text Box 15" o:spid="_x0000_s1027" type="#_x0000_t202" style="position:absolute;margin-left:109.8pt;margin-top:492.35pt;width:400.65pt;height:3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" stroked="f">
                <v:textbox>
                  <w:txbxContent>
                    <w:p w14:paraId="795F7D58" w14:textId="77777777" w:rsidR="006D7EAB" w:rsidRPr="006D4F00" w:rsidRDefault="006D7EAB" w:rsidP="001C295B">
                      <w:pPr>
                        <w:rPr>
                          <w:sz w:val="18"/>
                          <w:szCs w:val="18"/>
                        </w:rPr>
                      </w:pPr>
                      <w:r>
                        <w:rPr>
                          <w:sz w:val="18"/>
                        </w:rPr>
                        <w:t>As opiniões expressas neste documento não refletem necessariamente as opiniões da Agência dos Estados Unidos para o Desenvolvimento Internacional ou do Governo dos Estados Unidos.</w:t>
                      </w:r>
                    </w:p>
                  </w:txbxContent>
                </v:textbox>
              </v:shape>
            </w:pict>
          </mc:Fallback>
        </mc:AlternateContent>
      </w:r>
      <w:r w:rsidRPr="00CF2CF5">
        <w:rPr>
          <w:noProof/>
          <w:color w:val="2B579A"/>
          <w:shd w:val="clear" w:color="auto" w:fill="E6E6E6"/>
          <w:lang w:val="de-CH" w:eastAsia="de-CH"/>
        </w:rPr>
        <w:drawing>
          <wp:anchor distT="0" distB="0" distL="114300" distR="114300" simplePos="0" relativeHeight="251658242" behindDoc="0" locked="0" layoutInCell="1" allowOverlap="1" wp14:anchorId="5C4ED9A9" wp14:editId="38200D7D">
            <wp:simplePos x="0" y="0"/>
            <wp:positionH relativeFrom="column">
              <wp:posOffset>384251</wp:posOffset>
            </wp:positionH>
            <wp:positionV relativeFrom="paragraph">
              <wp:posOffset>5978118</wp:posOffset>
            </wp:positionV>
            <wp:extent cx="800100" cy="800100"/>
            <wp:effectExtent l="0" t="0" r="0" b="0"/>
            <wp:wrapNone/>
            <wp:docPr id="6" name="Picture 6" descr="abt_assoc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_assoc_logo_graysc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CF5">
        <w:br w:type="page"/>
      </w:r>
    </w:p>
    <w:p w14:paraId="5C4ED93E" w14:textId="77777777" w:rsidR="003E3371" w:rsidRPr="00CF2CF5" w:rsidRDefault="003E3371" w:rsidP="00E20A1F">
      <w:pPr>
        <w:rPr>
          <w:rFonts w:cs="Arial"/>
          <w:b/>
          <w:noProof/>
          <w:sz w:val="16"/>
          <w:szCs w:val="16"/>
          <w:highlight w:val="yellow"/>
        </w:rPr>
        <w:sectPr w:rsidR="003E3371" w:rsidRPr="00CF2CF5" w:rsidSect="00CC0D0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296" w:left="1440" w:header="720" w:footer="720" w:gutter="0"/>
          <w:pgBorders w:offsetFrom="page">
            <w:bottom w:val="single" w:sz="4" w:space="24" w:color="002F6C"/>
          </w:pgBorders>
          <w:cols w:space="720"/>
        </w:sectPr>
      </w:pPr>
    </w:p>
    <w:p w14:paraId="5C4ED93F" w14:textId="3D18A5EF" w:rsidR="00316E8D" w:rsidRPr="00CF2CF5" w:rsidRDefault="00316E8D" w:rsidP="000F28D5">
      <w:pPr>
        <w:pStyle w:val="ContentsTitle"/>
      </w:pPr>
      <w:bookmarkStart w:id="1" w:name="_Toc121901166"/>
      <w:bookmarkStart w:id="2" w:name="_Toc121911154"/>
      <w:r w:rsidRPr="00CF2CF5">
        <w:lastRenderedPageBreak/>
        <w:t>Índice</w:t>
      </w:r>
      <w:bookmarkEnd w:id="1"/>
      <w:bookmarkEnd w:id="2"/>
    </w:p>
    <w:sdt>
      <w:sdtPr>
        <w:rPr>
          <w:b w:val="0"/>
          <w:smallCaps w:val="0"/>
        </w:rPr>
        <w:id w:val="-913469557"/>
        <w:docPartObj>
          <w:docPartGallery w:val="Table of Contents"/>
          <w:docPartUnique/>
        </w:docPartObj>
      </w:sdtPr>
      <w:sdtEndPr>
        <w:rPr>
          <w:b/>
          <w:bCs/>
          <w:smallCaps/>
        </w:rPr>
      </w:sdtEndPr>
      <w:sdtContent>
        <w:p w14:paraId="3F8399F7" w14:textId="661DD7E5" w:rsidR="00EC042F" w:rsidRPr="00CF2CF5" w:rsidRDefault="008F3C9C">
          <w:pPr>
            <w:pStyle w:val="TOC1"/>
            <w:rPr>
              <w:rFonts w:asciiTheme="minorHAnsi" w:eastAsiaTheme="minorEastAsia" w:hAnsiTheme="minorHAnsi" w:cstheme="minorBidi"/>
              <w:b w:val="0"/>
              <w:smallCaps w:val="0"/>
              <w:snapToGrid/>
              <w:szCs w:val="22"/>
              <w:lang w:eastAsia="pt-PT"/>
            </w:rPr>
          </w:pPr>
          <w:r w:rsidRPr="00CF2CF5">
            <w:rPr>
              <w:rFonts w:eastAsiaTheme="minorHAnsi" w:cstheme="minorBidi"/>
              <w:smallCaps w:val="0"/>
              <w:snapToGrid/>
              <w:szCs w:val="22"/>
            </w:rPr>
            <w:fldChar w:fldCharType="begin"/>
          </w:r>
          <w:r w:rsidRPr="00CF2CF5">
            <w:instrText xml:space="preserve"> TOC \o "1-3" \h \z \u </w:instrText>
          </w:r>
          <w:r w:rsidRPr="00CF2CF5">
            <w:rPr>
              <w:rFonts w:eastAsiaTheme="minorHAnsi" w:cstheme="minorBidi"/>
              <w:smallCaps w:val="0"/>
              <w:snapToGrid/>
              <w:szCs w:val="22"/>
            </w:rPr>
            <w:fldChar w:fldCharType="separate"/>
          </w:r>
          <w:hyperlink w:anchor="_Toc75519149" w:history="1">
            <w:r w:rsidR="00EC042F" w:rsidRPr="00CF2CF5">
              <w:rPr>
                <w:rStyle w:val="Hyperlink"/>
              </w:rPr>
              <w:t>Siglas e acrónimos</w:t>
            </w:r>
            <w:r w:rsidR="00EC042F" w:rsidRPr="00CF2CF5">
              <w:rPr>
                <w:webHidden/>
              </w:rPr>
              <w:tab/>
            </w:r>
            <w:r w:rsidR="00EC042F" w:rsidRPr="00CF2CF5">
              <w:rPr>
                <w:webHidden/>
              </w:rPr>
              <w:fldChar w:fldCharType="begin"/>
            </w:r>
            <w:r w:rsidR="00EC042F" w:rsidRPr="00CF2CF5">
              <w:rPr>
                <w:webHidden/>
              </w:rPr>
              <w:instrText xml:space="preserve"> PAGEREF _Toc75519149 \h </w:instrText>
            </w:r>
            <w:r w:rsidR="00EC042F" w:rsidRPr="00CF2CF5">
              <w:rPr>
                <w:webHidden/>
              </w:rPr>
            </w:r>
            <w:r w:rsidR="00EC042F" w:rsidRPr="00CF2CF5">
              <w:rPr>
                <w:webHidden/>
              </w:rPr>
              <w:fldChar w:fldCharType="separate"/>
            </w:r>
            <w:r w:rsidR="006D7EAB">
              <w:rPr>
                <w:webHidden/>
              </w:rPr>
              <w:t>1</w:t>
            </w:r>
            <w:r w:rsidR="00EC042F" w:rsidRPr="00CF2CF5">
              <w:rPr>
                <w:webHidden/>
              </w:rPr>
              <w:fldChar w:fldCharType="end"/>
            </w:r>
          </w:hyperlink>
        </w:p>
        <w:p w14:paraId="36B65E5F" w14:textId="1DC15E89" w:rsidR="00EC042F" w:rsidRPr="00CF2CF5" w:rsidRDefault="00F915AA">
          <w:pPr>
            <w:pStyle w:val="TOC1"/>
            <w:rPr>
              <w:rFonts w:asciiTheme="minorHAnsi" w:eastAsiaTheme="minorEastAsia" w:hAnsiTheme="minorHAnsi" w:cstheme="minorBidi"/>
              <w:b w:val="0"/>
              <w:smallCaps w:val="0"/>
              <w:snapToGrid/>
              <w:szCs w:val="22"/>
              <w:lang w:eastAsia="pt-PT"/>
            </w:rPr>
          </w:pPr>
          <w:hyperlink w:anchor="_Toc75519150" w:history="1">
            <w:r w:rsidR="00EC042F" w:rsidRPr="00CF2CF5">
              <w:rPr>
                <w:rStyle w:val="Hyperlink"/>
                <w14:scene3d>
                  <w14:camera w14:prst="orthographicFront"/>
                  <w14:lightRig w14:rig="threePt" w14:dir="t">
                    <w14:rot w14:lat="0" w14:lon="0" w14:rev="0"/>
                  </w14:lightRig>
                </w14:scene3d>
              </w:rPr>
              <w:t>1.</w:t>
            </w:r>
            <w:r w:rsidR="00EC042F" w:rsidRPr="00CF2CF5">
              <w:rPr>
                <w:rFonts w:asciiTheme="minorHAnsi" w:eastAsiaTheme="minorEastAsia" w:hAnsiTheme="minorHAnsi" w:cstheme="minorBidi"/>
                <w:b w:val="0"/>
                <w:smallCaps w:val="0"/>
                <w:snapToGrid/>
                <w:szCs w:val="22"/>
                <w:lang w:eastAsia="pt-PT"/>
              </w:rPr>
              <w:tab/>
            </w:r>
            <w:r w:rsidR="00EC042F" w:rsidRPr="00CF2CF5">
              <w:rPr>
                <w:rStyle w:val="Hyperlink"/>
              </w:rPr>
              <w:t>Introdução</w:t>
            </w:r>
            <w:r w:rsidR="00EC042F" w:rsidRPr="00CF2CF5">
              <w:rPr>
                <w:webHidden/>
              </w:rPr>
              <w:tab/>
            </w:r>
            <w:r w:rsidR="00EC042F" w:rsidRPr="00CF2CF5">
              <w:rPr>
                <w:webHidden/>
              </w:rPr>
              <w:fldChar w:fldCharType="begin"/>
            </w:r>
            <w:r w:rsidR="00EC042F" w:rsidRPr="00CF2CF5">
              <w:rPr>
                <w:webHidden/>
              </w:rPr>
              <w:instrText xml:space="preserve"> PAGEREF _Toc75519150 \h </w:instrText>
            </w:r>
            <w:r w:rsidR="00EC042F" w:rsidRPr="00CF2CF5">
              <w:rPr>
                <w:webHidden/>
              </w:rPr>
            </w:r>
            <w:r w:rsidR="00EC042F" w:rsidRPr="00CF2CF5">
              <w:rPr>
                <w:webHidden/>
              </w:rPr>
              <w:fldChar w:fldCharType="separate"/>
            </w:r>
            <w:r w:rsidR="006D7EAB">
              <w:rPr>
                <w:webHidden/>
              </w:rPr>
              <w:t>1</w:t>
            </w:r>
            <w:r w:rsidR="00EC042F" w:rsidRPr="00CF2CF5">
              <w:rPr>
                <w:webHidden/>
              </w:rPr>
              <w:fldChar w:fldCharType="end"/>
            </w:r>
          </w:hyperlink>
        </w:p>
        <w:p w14:paraId="0D4F4199" w14:textId="2740F02B" w:rsidR="00EC042F" w:rsidRPr="00CF2CF5" w:rsidRDefault="00F915AA">
          <w:pPr>
            <w:pStyle w:val="TOC1"/>
            <w:rPr>
              <w:rFonts w:asciiTheme="minorHAnsi" w:eastAsiaTheme="minorEastAsia" w:hAnsiTheme="minorHAnsi" w:cstheme="minorBidi"/>
              <w:b w:val="0"/>
              <w:smallCaps w:val="0"/>
              <w:snapToGrid/>
              <w:szCs w:val="22"/>
              <w:lang w:eastAsia="pt-PT"/>
            </w:rPr>
          </w:pPr>
          <w:hyperlink w:anchor="_Toc75519151" w:history="1">
            <w:r w:rsidR="00EC042F" w:rsidRPr="00CF2CF5">
              <w:rPr>
                <w:rStyle w:val="Hyperlink"/>
                <w14:scene3d>
                  <w14:camera w14:prst="orthographicFront"/>
                  <w14:lightRig w14:rig="threePt" w14:dir="t">
                    <w14:rot w14:lat="0" w14:lon="0" w14:rev="0"/>
                  </w14:lightRig>
                </w14:scene3d>
              </w:rPr>
              <w:t>2.</w:t>
            </w:r>
            <w:r w:rsidR="00EC042F" w:rsidRPr="00CF2CF5">
              <w:rPr>
                <w:rFonts w:asciiTheme="minorHAnsi" w:eastAsiaTheme="minorEastAsia" w:hAnsiTheme="minorHAnsi" w:cstheme="minorBidi"/>
                <w:b w:val="0"/>
                <w:smallCaps w:val="0"/>
                <w:snapToGrid/>
                <w:szCs w:val="22"/>
                <w:lang w:eastAsia="pt-PT"/>
              </w:rPr>
              <w:tab/>
            </w:r>
            <w:r w:rsidR="00EC042F" w:rsidRPr="00CF2CF5">
              <w:rPr>
                <w:rStyle w:val="Hyperlink"/>
              </w:rPr>
              <w:t>Etapas do Planeamento e Implementação da Distribuição de MTI nas Escolas</w:t>
            </w:r>
            <w:r w:rsidR="00EC042F" w:rsidRPr="00CF2CF5">
              <w:rPr>
                <w:webHidden/>
              </w:rPr>
              <w:tab/>
            </w:r>
            <w:r w:rsidR="00EC042F" w:rsidRPr="00CF2CF5">
              <w:rPr>
                <w:webHidden/>
              </w:rPr>
              <w:fldChar w:fldCharType="begin"/>
            </w:r>
            <w:r w:rsidR="00EC042F" w:rsidRPr="00CF2CF5">
              <w:rPr>
                <w:webHidden/>
              </w:rPr>
              <w:instrText xml:space="preserve"> PAGEREF _Toc75519151 \h </w:instrText>
            </w:r>
            <w:r w:rsidR="00EC042F" w:rsidRPr="00CF2CF5">
              <w:rPr>
                <w:webHidden/>
              </w:rPr>
            </w:r>
            <w:r w:rsidR="00EC042F" w:rsidRPr="00CF2CF5">
              <w:rPr>
                <w:webHidden/>
              </w:rPr>
              <w:fldChar w:fldCharType="separate"/>
            </w:r>
            <w:r w:rsidR="006D7EAB">
              <w:rPr>
                <w:webHidden/>
              </w:rPr>
              <w:t>3</w:t>
            </w:r>
            <w:r w:rsidR="00EC042F" w:rsidRPr="00CF2CF5">
              <w:rPr>
                <w:webHidden/>
              </w:rPr>
              <w:fldChar w:fldCharType="end"/>
            </w:r>
          </w:hyperlink>
        </w:p>
        <w:p w14:paraId="34945151" w14:textId="1ABB1A9B" w:rsidR="00EC042F" w:rsidRPr="00CF2CF5" w:rsidRDefault="00F915AA">
          <w:pPr>
            <w:pStyle w:val="TOC1"/>
            <w:rPr>
              <w:rFonts w:asciiTheme="minorHAnsi" w:eastAsiaTheme="minorEastAsia" w:hAnsiTheme="minorHAnsi" w:cstheme="minorBidi"/>
              <w:b w:val="0"/>
              <w:smallCaps w:val="0"/>
              <w:snapToGrid/>
              <w:szCs w:val="22"/>
              <w:lang w:eastAsia="pt-PT"/>
            </w:rPr>
          </w:pPr>
          <w:hyperlink w:anchor="_Toc75519152" w:history="1">
            <w:r w:rsidR="00EC042F" w:rsidRPr="00CF2CF5">
              <w:rPr>
                <w:rStyle w:val="Hyperlink"/>
                <w14:scene3d>
                  <w14:camera w14:prst="orthographicFront"/>
                  <w14:lightRig w14:rig="threePt" w14:dir="t">
                    <w14:rot w14:lat="0" w14:lon="0" w14:rev="0"/>
                  </w14:lightRig>
                </w14:scene3d>
              </w:rPr>
              <w:t>3.</w:t>
            </w:r>
            <w:r w:rsidR="00EC042F" w:rsidRPr="00CF2CF5">
              <w:rPr>
                <w:rFonts w:asciiTheme="minorHAnsi" w:eastAsiaTheme="minorEastAsia" w:hAnsiTheme="minorHAnsi" w:cstheme="minorBidi"/>
                <w:b w:val="0"/>
                <w:smallCaps w:val="0"/>
                <w:snapToGrid/>
                <w:szCs w:val="22"/>
                <w:lang w:eastAsia="pt-PT"/>
              </w:rPr>
              <w:tab/>
            </w:r>
            <w:r w:rsidR="00EC042F" w:rsidRPr="00CF2CF5">
              <w:rPr>
                <w:rStyle w:val="Hyperlink"/>
              </w:rPr>
              <w:t>Modelo por etapas</w:t>
            </w:r>
            <w:r w:rsidR="00EC042F" w:rsidRPr="00CF2CF5">
              <w:rPr>
                <w:webHidden/>
              </w:rPr>
              <w:tab/>
            </w:r>
            <w:r w:rsidR="00EC042F" w:rsidRPr="00CF2CF5">
              <w:rPr>
                <w:webHidden/>
              </w:rPr>
              <w:fldChar w:fldCharType="begin"/>
            </w:r>
            <w:r w:rsidR="00EC042F" w:rsidRPr="00CF2CF5">
              <w:rPr>
                <w:webHidden/>
              </w:rPr>
              <w:instrText xml:space="preserve"> PAGEREF _Toc75519152 \h </w:instrText>
            </w:r>
            <w:r w:rsidR="00EC042F" w:rsidRPr="00CF2CF5">
              <w:rPr>
                <w:webHidden/>
              </w:rPr>
            </w:r>
            <w:r w:rsidR="00EC042F" w:rsidRPr="00CF2CF5">
              <w:rPr>
                <w:webHidden/>
              </w:rPr>
              <w:fldChar w:fldCharType="separate"/>
            </w:r>
            <w:r w:rsidR="006D7EAB">
              <w:rPr>
                <w:webHidden/>
              </w:rPr>
              <w:t>13</w:t>
            </w:r>
            <w:r w:rsidR="00EC042F" w:rsidRPr="00CF2CF5">
              <w:rPr>
                <w:webHidden/>
              </w:rPr>
              <w:fldChar w:fldCharType="end"/>
            </w:r>
          </w:hyperlink>
        </w:p>
        <w:p w14:paraId="390055E3" w14:textId="6D952856" w:rsidR="00EC042F" w:rsidRPr="00CF2CF5" w:rsidRDefault="00F915AA">
          <w:pPr>
            <w:pStyle w:val="TOC1"/>
            <w:rPr>
              <w:rFonts w:asciiTheme="minorHAnsi" w:eastAsiaTheme="minorEastAsia" w:hAnsiTheme="minorHAnsi" w:cstheme="minorBidi"/>
              <w:b w:val="0"/>
              <w:smallCaps w:val="0"/>
              <w:snapToGrid/>
              <w:szCs w:val="22"/>
              <w:lang w:eastAsia="pt-PT"/>
            </w:rPr>
          </w:pPr>
          <w:hyperlink w:anchor="_Toc75519153" w:history="1">
            <w:r w:rsidR="00EC042F" w:rsidRPr="00CF2CF5">
              <w:rPr>
                <w:rStyle w:val="Hyperlink"/>
                <w14:scene3d>
                  <w14:camera w14:prst="orthographicFront"/>
                  <w14:lightRig w14:rig="threePt" w14:dir="t">
                    <w14:rot w14:lat="0" w14:lon="0" w14:rev="0"/>
                  </w14:lightRig>
                </w14:scene3d>
              </w:rPr>
              <w:t>4.</w:t>
            </w:r>
            <w:r w:rsidR="00EC042F" w:rsidRPr="00CF2CF5">
              <w:rPr>
                <w:rFonts w:asciiTheme="minorHAnsi" w:eastAsiaTheme="minorEastAsia" w:hAnsiTheme="minorHAnsi" w:cstheme="minorBidi"/>
                <w:b w:val="0"/>
                <w:smallCaps w:val="0"/>
                <w:snapToGrid/>
                <w:szCs w:val="22"/>
                <w:lang w:eastAsia="pt-PT"/>
              </w:rPr>
              <w:tab/>
            </w:r>
            <w:r w:rsidR="00EC042F" w:rsidRPr="00CF2CF5">
              <w:rPr>
                <w:rStyle w:val="Hyperlink"/>
              </w:rPr>
              <w:t>Perfis de países</w:t>
            </w:r>
            <w:r w:rsidR="00EC042F" w:rsidRPr="00CF2CF5">
              <w:rPr>
                <w:webHidden/>
              </w:rPr>
              <w:tab/>
            </w:r>
            <w:r w:rsidR="00EC042F" w:rsidRPr="00CF2CF5">
              <w:rPr>
                <w:webHidden/>
              </w:rPr>
              <w:fldChar w:fldCharType="begin"/>
            </w:r>
            <w:r w:rsidR="00EC042F" w:rsidRPr="00CF2CF5">
              <w:rPr>
                <w:webHidden/>
              </w:rPr>
              <w:instrText xml:space="preserve"> PAGEREF _Toc75519153 \h </w:instrText>
            </w:r>
            <w:r w:rsidR="00EC042F" w:rsidRPr="00CF2CF5">
              <w:rPr>
                <w:webHidden/>
              </w:rPr>
            </w:r>
            <w:r w:rsidR="00EC042F" w:rsidRPr="00CF2CF5">
              <w:rPr>
                <w:webHidden/>
              </w:rPr>
              <w:fldChar w:fldCharType="separate"/>
            </w:r>
            <w:r w:rsidR="006D7EAB">
              <w:rPr>
                <w:webHidden/>
              </w:rPr>
              <w:t>14</w:t>
            </w:r>
            <w:r w:rsidR="00EC042F" w:rsidRPr="00CF2CF5">
              <w:rPr>
                <w:webHidden/>
              </w:rPr>
              <w:fldChar w:fldCharType="end"/>
            </w:r>
          </w:hyperlink>
        </w:p>
        <w:p w14:paraId="5CEBA78D" w14:textId="1687694A" w:rsidR="00EC042F" w:rsidRPr="00CF2CF5" w:rsidRDefault="00F915AA">
          <w:pPr>
            <w:pStyle w:val="TOC2"/>
            <w:rPr>
              <w:rFonts w:asciiTheme="minorHAnsi" w:eastAsiaTheme="minorEastAsia" w:hAnsiTheme="minorHAnsi"/>
              <w:lang w:eastAsia="pt-PT"/>
            </w:rPr>
          </w:pPr>
          <w:hyperlink w:anchor="_Toc75519154" w:history="1">
            <w:r w:rsidR="00EC042F" w:rsidRPr="00CF2CF5">
              <w:rPr>
                <w:rStyle w:val="Hyperlink"/>
              </w:rPr>
              <w:t>Modelo de país:</w:t>
            </w:r>
            <w:r w:rsidR="00EC042F" w:rsidRPr="00CF2CF5">
              <w:rPr>
                <w:webHidden/>
              </w:rPr>
              <w:tab/>
            </w:r>
            <w:r w:rsidR="00EC042F" w:rsidRPr="00CF2CF5">
              <w:rPr>
                <w:webHidden/>
              </w:rPr>
              <w:fldChar w:fldCharType="begin"/>
            </w:r>
            <w:r w:rsidR="00EC042F" w:rsidRPr="00CF2CF5">
              <w:rPr>
                <w:webHidden/>
              </w:rPr>
              <w:instrText xml:space="preserve"> PAGEREF _Toc75519154 \h </w:instrText>
            </w:r>
            <w:r w:rsidR="00EC042F" w:rsidRPr="00CF2CF5">
              <w:rPr>
                <w:webHidden/>
              </w:rPr>
            </w:r>
            <w:r w:rsidR="00EC042F" w:rsidRPr="00CF2CF5">
              <w:rPr>
                <w:webHidden/>
              </w:rPr>
              <w:fldChar w:fldCharType="separate"/>
            </w:r>
            <w:r w:rsidR="006D7EAB">
              <w:rPr>
                <w:webHidden/>
              </w:rPr>
              <w:t>14</w:t>
            </w:r>
            <w:r w:rsidR="00EC042F" w:rsidRPr="00CF2CF5">
              <w:rPr>
                <w:webHidden/>
              </w:rPr>
              <w:fldChar w:fldCharType="end"/>
            </w:r>
          </w:hyperlink>
        </w:p>
        <w:p w14:paraId="5787AE01" w14:textId="39E211F6" w:rsidR="00EC042F" w:rsidRPr="00CF2CF5" w:rsidRDefault="00F915AA">
          <w:pPr>
            <w:pStyle w:val="TOC3"/>
            <w:rPr>
              <w:rFonts w:asciiTheme="minorHAnsi" w:eastAsiaTheme="minorEastAsia" w:hAnsiTheme="minorHAnsi"/>
              <w:lang w:eastAsia="pt-PT"/>
            </w:rPr>
          </w:pPr>
          <w:hyperlink w:anchor="_Toc75519155"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_Toc75519155 \h </w:instrText>
            </w:r>
            <w:r w:rsidR="00EC042F" w:rsidRPr="00CF2CF5">
              <w:rPr>
                <w:webHidden/>
              </w:rPr>
            </w:r>
            <w:r w:rsidR="00EC042F" w:rsidRPr="00CF2CF5">
              <w:rPr>
                <w:webHidden/>
              </w:rPr>
              <w:fldChar w:fldCharType="separate"/>
            </w:r>
            <w:r w:rsidR="006D7EAB">
              <w:rPr>
                <w:webHidden/>
              </w:rPr>
              <w:t>14</w:t>
            </w:r>
            <w:r w:rsidR="00EC042F" w:rsidRPr="00CF2CF5">
              <w:rPr>
                <w:webHidden/>
              </w:rPr>
              <w:fldChar w:fldCharType="end"/>
            </w:r>
          </w:hyperlink>
        </w:p>
        <w:p w14:paraId="0B2B37C8" w14:textId="77A4E989" w:rsidR="00EC042F" w:rsidRPr="00CF2CF5" w:rsidRDefault="00F915AA">
          <w:pPr>
            <w:pStyle w:val="TOC3"/>
            <w:rPr>
              <w:rFonts w:asciiTheme="minorHAnsi" w:eastAsiaTheme="minorEastAsia" w:hAnsiTheme="minorHAnsi"/>
              <w:lang w:eastAsia="pt-PT"/>
            </w:rPr>
          </w:pPr>
          <w:hyperlink w:anchor="_Toc75519156"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_Toc75519156 \h </w:instrText>
            </w:r>
            <w:r w:rsidR="00EC042F" w:rsidRPr="00CF2CF5">
              <w:rPr>
                <w:webHidden/>
              </w:rPr>
            </w:r>
            <w:r w:rsidR="00EC042F" w:rsidRPr="00CF2CF5">
              <w:rPr>
                <w:webHidden/>
              </w:rPr>
              <w:fldChar w:fldCharType="separate"/>
            </w:r>
            <w:r w:rsidR="006D7EAB">
              <w:rPr>
                <w:webHidden/>
              </w:rPr>
              <w:t>14</w:t>
            </w:r>
            <w:r w:rsidR="00EC042F" w:rsidRPr="00CF2CF5">
              <w:rPr>
                <w:webHidden/>
              </w:rPr>
              <w:fldChar w:fldCharType="end"/>
            </w:r>
          </w:hyperlink>
        </w:p>
        <w:p w14:paraId="140797DA" w14:textId="46D432A1" w:rsidR="00EC042F" w:rsidRPr="00CF2CF5" w:rsidRDefault="00F915AA">
          <w:pPr>
            <w:pStyle w:val="TOC3"/>
            <w:rPr>
              <w:rFonts w:asciiTheme="minorHAnsi" w:eastAsiaTheme="minorEastAsia" w:hAnsiTheme="minorHAnsi"/>
              <w:lang w:eastAsia="pt-PT"/>
            </w:rPr>
          </w:pPr>
          <w:hyperlink w:anchor="_Toc75519157"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_Toc75519157 \h </w:instrText>
            </w:r>
            <w:r w:rsidR="00EC042F" w:rsidRPr="00CF2CF5">
              <w:rPr>
                <w:webHidden/>
              </w:rPr>
            </w:r>
            <w:r w:rsidR="00EC042F" w:rsidRPr="00CF2CF5">
              <w:rPr>
                <w:webHidden/>
              </w:rPr>
              <w:fldChar w:fldCharType="separate"/>
            </w:r>
            <w:r w:rsidR="006D7EAB">
              <w:rPr>
                <w:webHidden/>
              </w:rPr>
              <w:t>14</w:t>
            </w:r>
            <w:r w:rsidR="00EC042F" w:rsidRPr="00CF2CF5">
              <w:rPr>
                <w:webHidden/>
              </w:rPr>
              <w:fldChar w:fldCharType="end"/>
            </w:r>
          </w:hyperlink>
        </w:p>
        <w:p w14:paraId="02592F69" w14:textId="4E0F73E5" w:rsidR="00EC042F" w:rsidRPr="00CF2CF5" w:rsidRDefault="00F915AA">
          <w:pPr>
            <w:pStyle w:val="TOC3"/>
            <w:rPr>
              <w:rFonts w:asciiTheme="minorHAnsi" w:eastAsiaTheme="minorEastAsia" w:hAnsiTheme="minorHAnsi"/>
              <w:lang w:eastAsia="pt-PT"/>
            </w:rPr>
          </w:pPr>
          <w:hyperlink w:anchor="_Toc75519158"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_Toc75519158 \h </w:instrText>
            </w:r>
            <w:r w:rsidR="00EC042F" w:rsidRPr="00CF2CF5">
              <w:rPr>
                <w:webHidden/>
              </w:rPr>
            </w:r>
            <w:r w:rsidR="00EC042F" w:rsidRPr="00CF2CF5">
              <w:rPr>
                <w:webHidden/>
              </w:rPr>
              <w:fldChar w:fldCharType="separate"/>
            </w:r>
            <w:r w:rsidR="006D7EAB">
              <w:rPr>
                <w:webHidden/>
              </w:rPr>
              <w:t>15</w:t>
            </w:r>
            <w:r w:rsidR="00EC042F" w:rsidRPr="00CF2CF5">
              <w:rPr>
                <w:webHidden/>
              </w:rPr>
              <w:fldChar w:fldCharType="end"/>
            </w:r>
          </w:hyperlink>
        </w:p>
        <w:p w14:paraId="327C7EE0" w14:textId="34D0696A" w:rsidR="00EC042F" w:rsidRPr="00CF2CF5" w:rsidRDefault="00F915AA">
          <w:pPr>
            <w:pStyle w:val="TOC3"/>
            <w:rPr>
              <w:rFonts w:asciiTheme="minorHAnsi" w:eastAsiaTheme="minorEastAsia" w:hAnsiTheme="minorHAnsi"/>
              <w:lang w:eastAsia="pt-PT"/>
            </w:rPr>
          </w:pPr>
          <w:hyperlink w:anchor="_Toc75519159" w:history="1">
            <w:r w:rsidR="00EC042F" w:rsidRPr="00CF2CF5">
              <w:rPr>
                <w:rStyle w:val="Hyperlink"/>
              </w:rPr>
              <w:t>Avaliações realizadas (se as houver) e principais conclusões</w:t>
            </w:r>
            <w:r w:rsidR="00EC042F" w:rsidRPr="00CF2CF5">
              <w:rPr>
                <w:webHidden/>
              </w:rPr>
              <w:tab/>
            </w:r>
            <w:r w:rsidR="00EC042F" w:rsidRPr="00CF2CF5">
              <w:rPr>
                <w:webHidden/>
              </w:rPr>
              <w:fldChar w:fldCharType="begin"/>
            </w:r>
            <w:r w:rsidR="00EC042F" w:rsidRPr="00CF2CF5">
              <w:rPr>
                <w:webHidden/>
              </w:rPr>
              <w:instrText xml:space="preserve"> PAGEREF _Toc75519159 \h </w:instrText>
            </w:r>
            <w:r w:rsidR="00EC042F" w:rsidRPr="00CF2CF5">
              <w:rPr>
                <w:webHidden/>
              </w:rPr>
            </w:r>
            <w:r w:rsidR="00EC042F" w:rsidRPr="00CF2CF5">
              <w:rPr>
                <w:webHidden/>
              </w:rPr>
              <w:fldChar w:fldCharType="separate"/>
            </w:r>
            <w:r w:rsidR="006D7EAB">
              <w:rPr>
                <w:webHidden/>
              </w:rPr>
              <w:t>15</w:t>
            </w:r>
            <w:r w:rsidR="00EC042F" w:rsidRPr="00CF2CF5">
              <w:rPr>
                <w:webHidden/>
              </w:rPr>
              <w:fldChar w:fldCharType="end"/>
            </w:r>
          </w:hyperlink>
        </w:p>
        <w:p w14:paraId="6D1C25E6" w14:textId="00DA14D2" w:rsidR="00EC042F" w:rsidRPr="00CF2CF5" w:rsidRDefault="00F915AA">
          <w:pPr>
            <w:pStyle w:val="TOC3"/>
            <w:rPr>
              <w:rFonts w:asciiTheme="minorHAnsi" w:eastAsiaTheme="minorEastAsia" w:hAnsiTheme="minorHAnsi"/>
              <w:lang w:eastAsia="pt-PT"/>
            </w:rPr>
          </w:pPr>
          <w:hyperlink w:anchor="_Toc75519160"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_Toc75519160 \h </w:instrText>
            </w:r>
            <w:r w:rsidR="00EC042F" w:rsidRPr="00CF2CF5">
              <w:rPr>
                <w:webHidden/>
              </w:rPr>
            </w:r>
            <w:r w:rsidR="00EC042F" w:rsidRPr="00CF2CF5">
              <w:rPr>
                <w:webHidden/>
              </w:rPr>
              <w:fldChar w:fldCharType="separate"/>
            </w:r>
            <w:r w:rsidR="006D7EAB">
              <w:rPr>
                <w:webHidden/>
              </w:rPr>
              <w:t>15</w:t>
            </w:r>
            <w:r w:rsidR="00EC042F" w:rsidRPr="00CF2CF5">
              <w:rPr>
                <w:webHidden/>
              </w:rPr>
              <w:fldChar w:fldCharType="end"/>
            </w:r>
          </w:hyperlink>
        </w:p>
        <w:p w14:paraId="6BE6E72E" w14:textId="67D1647E" w:rsidR="00EC042F" w:rsidRPr="00CF2CF5" w:rsidRDefault="00F915AA">
          <w:pPr>
            <w:pStyle w:val="TOC3"/>
            <w:rPr>
              <w:rFonts w:asciiTheme="minorHAnsi" w:eastAsiaTheme="minorEastAsia" w:hAnsiTheme="minorHAnsi"/>
              <w:lang w:eastAsia="pt-PT"/>
            </w:rPr>
          </w:pPr>
          <w:hyperlink w:anchor="_Toc75519161" w:history="1">
            <w:r w:rsidR="00EC042F" w:rsidRPr="00CF2CF5">
              <w:rPr>
                <w:rStyle w:val="Hyperlink"/>
              </w:rPr>
              <w:t>Informações adicionais</w:t>
            </w:r>
            <w:r w:rsidR="00EC042F" w:rsidRPr="00CF2CF5">
              <w:rPr>
                <w:webHidden/>
              </w:rPr>
              <w:tab/>
            </w:r>
            <w:r w:rsidR="00EC042F" w:rsidRPr="00CF2CF5">
              <w:rPr>
                <w:webHidden/>
              </w:rPr>
              <w:fldChar w:fldCharType="begin"/>
            </w:r>
            <w:r w:rsidR="00EC042F" w:rsidRPr="00CF2CF5">
              <w:rPr>
                <w:webHidden/>
              </w:rPr>
              <w:instrText xml:space="preserve"> PAGEREF _Toc75519161 \h </w:instrText>
            </w:r>
            <w:r w:rsidR="00EC042F" w:rsidRPr="00CF2CF5">
              <w:rPr>
                <w:webHidden/>
              </w:rPr>
            </w:r>
            <w:r w:rsidR="00EC042F" w:rsidRPr="00CF2CF5">
              <w:rPr>
                <w:webHidden/>
              </w:rPr>
              <w:fldChar w:fldCharType="separate"/>
            </w:r>
            <w:r w:rsidR="006D7EAB">
              <w:rPr>
                <w:webHidden/>
              </w:rPr>
              <w:t>15</w:t>
            </w:r>
            <w:r w:rsidR="00EC042F" w:rsidRPr="00CF2CF5">
              <w:rPr>
                <w:webHidden/>
              </w:rPr>
              <w:fldChar w:fldCharType="end"/>
            </w:r>
          </w:hyperlink>
        </w:p>
        <w:p w14:paraId="143FCF04" w14:textId="2CC0D525" w:rsidR="00EC042F" w:rsidRPr="00CF2CF5" w:rsidRDefault="00F915AA">
          <w:pPr>
            <w:pStyle w:val="TOC2"/>
            <w:rPr>
              <w:rFonts w:asciiTheme="minorHAnsi" w:eastAsiaTheme="minorEastAsia" w:hAnsiTheme="minorHAnsi"/>
              <w:lang w:eastAsia="pt-PT"/>
            </w:rPr>
          </w:pPr>
          <w:hyperlink w:anchor="_Toc75519162" w:history="1">
            <w:r w:rsidR="00EC042F" w:rsidRPr="00CF2CF5">
              <w:rPr>
                <w:rStyle w:val="Hyperlink"/>
              </w:rPr>
              <w:t>4.1</w:t>
            </w:r>
            <w:r w:rsidR="00EC042F" w:rsidRPr="00CF2CF5">
              <w:rPr>
                <w:rFonts w:asciiTheme="minorHAnsi" w:eastAsiaTheme="minorEastAsia" w:hAnsiTheme="minorHAnsi"/>
                <w:lang w:eastAsia="pt-PT"/>
              </w:rPr>
              <w:tab/>
            </w:r>
            <w:r w:rsidR="00EC042F" w:rsidRPr="00CF2CF5">
              <w:rPr>
                <w:rStyle w:val="Hyperlink"/>
              </w:rPr>
              <w:t>TANZÂNIA: Programa de Distribuição de Mosquiteiros nas Escolas (PDME)</w:t>
            </w:r>
            <w:r w:rsidR="00EC042F" w:rsidRPr="00CF2CF5">
              <w:rPr>
                <w:webHidden/>
              </w:rPr>
              <w:tab/>
            </w:r>
            <w:r w:rsidR="00EC042F" w:rsidRPr="00CF2CF5">
              <w:rPr>
                <w:webHidden/>
              </w:rPr>
              <w:fldChar w:fldCharType="begin"/>
            </w:r>
            <w:r w:rsidR="00EC042F" w:rsidRPr="00CF2CF5">
              <w:rPr>
                <w:webHidden/>
              </w:rPr>
              <w:instrText xml:space="preserve"> PAGEREF _Toc75519162 \h </w:instrText>
            </w:r>
            <w:r w:rsidR="00EC042F" w:rsidRPr="00CF2CF5">
              <w:rPr>
                <w:webHidden/>
              </w:rPr>
            </w:r>
            <w:r w:rsidR="00EC042F" w:rsidRPr="00CF2CF5">
              <w:rPr>
                <w:webHidden/>
              </w:rPr>
              <w:fldChar w:fldCharType="separate"/>
            </w:r>
            <w:r w:rsidR="006D7EAB">
              <w:rPr>
                <w:webHidden/>
              </w:rPr>
              <w:t>16</w:t>
            </w:r>
            <w:r w:rsidR="00EC042F" w:rsidRPr="00CF2CF5">
              <w:rPr>
                <w:webHidden/>
              </w:rPr>
              <w:fldChar w:fldCharType="end"/>
            </w:r>
          </w:hyperlink>
        </w:p>
        <w:p w14:paraId="6EF5974E" w14:textId="6FB8B76A" w:rsidR="00EC042F" w:rsidRPr="00CF2CF5" w:rsidRDefault="00F915AA">
          <w:pPr>
            <w:pStyle w:val="TOC3"/>
            <w:rPr>
              <w:rFonts w:asciiTheme="minorHAnsi" w:eastAsiaTheme="minorEastAsia" w:hAnsiTheme="minorHAnsi"/>
              <w:lang w:eastAsia="pt-PT"/>
            </w:rPr>
          </w:pPr>
          <w:hyperlink w:anchor="_Toc75519163"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_Toc75519163 \h </w:instrText>
            </w:r>
            <w:r w:rsidR="00EC042F" w:rsidRPr="00CF2CF5">
              <w:rPr>
                <w:webHidden/>
              </w:rPr>
            </w:r>
            <w:r w:rsidR="00EC042F" w:rsidRPr="00CF2CF5">
              <w:rPr>
                <w:webHidden/>
              </w:rPr>
              <w:fldChar w:fldCharType="separate"/>
            </w:r>
            <w:r w:rsidR="006D7EAB">
              <w:rPr>
                <w:webHidden/>
              </w:rPr>
              <w:t>16</w:t>
            </w:r>
            <w:r w:rsidR="00EC042F" w:rsidRPr="00CF2CF5">
              <w:rPr>
                <w:webHidden/>
              </w:rPr>
              <w:fldChar w:fldCharType="end"/>
            </w:r>
          </w:hyperlink>
        </w:p>
        <w:p w14:paraId="5EBA76C8" w14:textId="07320C80" w:rsidR="00EC042F" w:rsidRPr="00CF2CF5" w:rsidRDefault="00F915AA">
          <w:pPr>
            <w:pStyle w:val="TOC3"/>
            <w:rPr>
              <w:rFonts w:asciiTheme="minorHAnsi" w:eastAsiaTheme="minorEastAsia" w:hAnsiTheme="minorHAnsi"/>
              <w:lang w:eastAsia="pt-PT"/>
            </w:rPr>
          </w:pPr>
          <w:hyperlink w:anchor="_Toc75519164"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_Toc75519164 \h </w:instrText>
            </w:r>
            <w:r w:rsidR="00EC042F" w:rsidRPr="00CF2CF5">
              <w:rPr>
                <w:webHidden/>
              </w:rPr>
            </w:r>
            <w:r w:rsidR="00EC042F" w:rsidRPr="00CF2CF5">
              <w:rPr>
                <w:webHidden/>
              </w:rPr>
              <w:fldChar w:fldCharType="separate"/>
            </w:r>
            <w:r w:rsidR="006D7EAB">
              <w:rPr>
                <w:webHidden/>
              </w:rPr>
              <w:t>16</w:t>
            </w:r>
            <w:r w:rsidR="00EC042F" w:rsidRPr="00CF2CF5">
              <w:rPr>
                <w:webHidden/>
              </w:rPr>
              <w:fldChar w:fldCharType="end"/>
            </w:r>
          </w:hyperlink>
        </w:p>
        <w:p w14:paraId="326BC2C7" w14:textId="741DF910" w:rsidR="00EC042F" w:rsidRPr="00CF2CF5" w:rsidRDefault="00F915AA">
          <w:pPr>
            <w:pStyle w:val="TOC3"/>
            <w:rPr>
              <w:rFonts w:asciiTheme="minorHAnsi" w:eastAsiaTheme="minorEastAsia" w:hAnsiTheme="minorHAnsi"/>
              <w:lang w:eastAsia="pt-PT"/>
            </w:rPr>
          </w:pPr>
          <w:hyperlink w:anchor="_Toc75519165"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_Toc75519165 \h </w:instrText>
            </w:r>
            <w:r w:rsidR="00EC042F" w:rsidRPr="00CF2CF5">
              <w:rPr>
                <w:webHidden/>
              </w:rPr>
            </w:r>
            <w:r w:rsidR="00EC042F" w:rsidRPr="00CF2CF5">
              <w:rPr>
                <w:webHidden/>
              </w:rPr>
              <w:fldChar w:fldCharType="separate"/>
            </w:r>
            <w:r w:rsidR="006D7EAB">
              <w:rPr>
                <w:webHidden/>
              </w:rPr>
              <w:t>19</w:t>
            </w:r>
            <w:r w:rsidR="00EC042F" w:rsidRPr="00CF2CF5">
              <w:rPr>
                <w:webHidden/>
              </w:rPr>
              <w:fldChar w:fldCharType="end"/>
            </w:r>
          </w:hyperlink>
        </w:p>
        <w:p w14:paraId="6B1C2A40" w14:textId="3045D63C" w:rsidR="00EC042F" w:rsidRPr="00CF2CF5" w:rsidRDefault="00F915AA">
          <w:pPr>
            <w:pStyle w:val="TOC3"/>
            <w:rPr>
              <w:rFonts w:asciiTheme="minorHAnsi" w:eastAsiaTheme="minorEastAsia" w:hAnsiTheme="minorHAnsi"/>
              <w:lang w:eastAsia="pt-PT"/>
            </w:rPr>
          </w:pPr>
          <w:hyperlink w:anchor="_Toc75519166"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_Toc75519166 \h </w:instrText>
            </w:r>
            <w:r w:rsidR="00EC042F" w:rsidRPr="00CF2CF5">
              <w:rPr>
                <w:webHidden/>
              </w:rPr>
            </w:r>
            <w:r w:rsidR="00EC042F" w:rsidRPr="00CF2CF5">
              <w:rPr>
                <w:webHidden/>
              </w:rPr>
              <w:fldChar w:fldCharType="separate"/>
            </w:r>
            <w:r w:rsidR="006D7EAB">
              <w:rPr>
                <w:webHidden/>
              </w:rPr>
              <w:t>19</w:t>
            </w:r>
            <w:r w:rsidR="00EC042F" w:rsidRPr="00CF2CF5">
              <w:rPr>
                <w:webHidden/>
              </w:rPr>
              <w:fldChar w:fldCharType="end"/>
            </w:r>
          </w:hyperlink>
        </w:p>
        <w:p w14:paraId="328DD0E9" w14:textId="4AAC713F" w:rsidR="00EC042F" w:rsidRPr="00CF2CF5" w:rsidRDefault="00F915AA">
          <w:pPr>
            <w:pStyle w:val="TOC3"/>
            <w:rPr>
              <w:rFonts w:asciiTheme="minorHAnsi" w:eastAsiaTheme="minorEastAsia" w:hAnsiTheme="minorHAnsi"/>
              <w:lang w:eastAsia="pt-PT"/>
            </w:rPr>
          </w:pPr>
          <w:hyperlink w:anchor="_Toc75519167" w:history="1">
            <w:r w:rsidR="00EC042F" w:rsidRPr="00CF2CF5">
              <w:rPr>
                <w:rStyle w:val="Hyperlink"/>
              </w:rPr>
              <w:t>Avaliações efetuadas</w:t>
            </w:r>
            <w:r w:rsidR="00EC042F" w:rsidRPr="00CF2CF5">
              <w:rPr>
                <w:webHidden/>
              </w:rPr>
              <w:tab/>
            </w:r>
            <w:r w:rsidR="00EC042F" w:rsidRPr="00CF2CF5">
              <w:rPr>
                <w:webHidden/>
              </w:rPr>
              <w:fldChar w:fldCharType="begin"/>
            </w:r>
            <w:r w:rsidR="00EC042F" w:rsidRPr="00CF2CF5">
              <w:rPr>
                <w:webHidden/>
              </w:rPr>
              <w:instrText xml:space="preserve"> PAGEREF _Toc75519167 \h </w:instrText>
            </w:r>
            <w:r w:rsidR="00EC042F" w:rsidRPr="00CF2CF5">
              <w:rPr>
                <w:webHidden/>
              </w:rPr>
            </w:r>
            <w:r w:rsidR="00EC042F" w:rsidRPr="00CF2CF5">
              <w:rPr>
                <w:webHidden/>
              </w:rPr>
              <w:fldChar w:fldCharType="separate"/>
            </w:r>
            <w:r w:rsidR="006D7EAB">
              <w:rPr>
                <w:webHidden/>
              </w:rPr>
              <w:t>20</w:t>
            </w:r>
            <w:r w:rsidR="00EC042F" w:rsidRPr="00CF2CF5">
              <w:rPr>
                <w:webHidden/>
              </w:rPr>
              <w:fldChar w:fldCharType="end"/>
            </w:r>
          </w:hyperlink>
        </w:p>
        <w:p w14:paraId="059457A2" w14:textId="7DAF1152" w:rsidR="00EC042F" w:rsidRPr="00CF2CF5" w:rsidRDefault="00F915AA">
          <w:pPr>
            <w:pStyle w:val="TOC3"/>
            <w:rPr>
              <w:rFonts w:asciiTheme="minorHAnsi" w:eastAsiaTheme="minorEastAsia" w:hAnsiTheme="minorHAnsi"/>
              <w:lang w:eastAsia="pt-PT"/>
            </w:rPr>
          </w:pPr>
          <w:hyperlink w:anchor="_Toc75519168"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_Toc75519168 \h </w:instrText>
            </w:r>
            <w:r w:rsidR="00EC042F" w:rsidRPr="00CF2CF5">
              <w:rPr>
                <w:webHidden/>
              </w:rPr>
            </w:r>
            <w:r w:rsidR="00EC042F" w:rsidRPr="00CF2CF5">
              <w:rPr>
                <w:webHidden/>
              </w:rPr>
              <w:fldChar w:fldCharType="separate"/>
            </w:r>
            <w:r w:rsidR="006D7EAB">
              <w:rPr>
                <w:webHidden/>
              </w:rPr>
              <w:t>20</w:t>
            </w:r>
            <w:r w:rsidR="00EC042F" w:rsidRPr="00CF2CF5">
              <w:rPr>
                <w:webHidden/>
              </w:rPr>
              <w:fldChar w:fldCharType="end"/>
            </w:r>
          </w:hyperlink>
        </w:p>
        <w:p w14:paraId="26F2A54A" w14:textId="07508A77" w:rsidR="00EC042F" w:rsidRPr="00CF2CF5" w:rsidRDefault="00F915AA">
          <w:pPr>
            <w:pStyle w:val="TOC3"/>
            <w:rPr>
              <w:rFonts w:asciiTheme="minorHAnsi" w:eastAsiaTheme="minorEastAsia" w:hAnsiTheme="minorHAnsi"/>
              <w:lang w:eastAsia="pt-PT"/>
            </w:rPr>
          </w:pPr>
          <w:hyperlink w:anchor="_Toc75519169" w:history="1">
            <w:r w:rsidR="00EC042F" w:rsidRPr="00CF2CF5">
              <w:rPr>
                <w:rStyle w:val="Hyperlink"/>
              </w:rPr>
              <w:t>Informações adicionais</w:t>
            </w:r>
            <w:r w:rsidR="00EC042F" w:rsidRPr="00CF2CF5">
              <w:rPr>
                <w:webHidden/>
              </w:rPr>
              <w:tab/>
            </w:r>
            <w:r w:rsidR="00EC042F" w:rsidRPr="00CF2CF5">
              <w:rPr>
                <w:webHidden/>
              </w:rPr>
              <w:fldChar w:fldCharType="begin"/>
            </w:r>
            <w:r w:rsidR="00EC042F" w:rsidRPr="00CF2CF5">
              <w:rPr>
                <w:webHidden/>
              </w:rPr>
              <w:instrText xml:space="preserve"> PAGEREF _Toc75519169 \h </w:instrText>
            </w:r>
            <w:r w:rsidR="00EC042F" w:rsidRPr="00CF2CF5">
              <w:rPr>
                <w:webHidden/>
              </w:rPr>
            </w:r>
            <w:r w:rsidR="00EC042F" w:rsidRPr="00CF2CF5">
              <w:rPr>
                <w:webHidden/>
              </w:rPr>
              <w:fldChar w:fldCharType="separate"/>
            </w:r>
            <w:r w:rsidR="006D7EAB">
              <w:rPr>
                <w:webHidden/>
              </w:rPr>
              <w:t>21</w:t>
            </w:r>
            <w:r w:rsidR="00EC042F" w:rsidRPr="00CF2CF5">
              <w:rPr>
                <w:webHidden/>
              </w:rPr>
              <w:fldChar w:fldCharType="end"/>
            </w:r>
          </w:hyperlink>
        </w:p>
        <w:p w14:paraId="45BBCDA4" w14:textId="624597AE" w:rsidR="00EC042F" w:rsidRPr="00CF2CF5" w:rsidRDefault="00F915AA">
          <w:pPr>
            <w:pStyle w:val="TOC2"/>
            <w:rPr>
              <w:rFonts w:asciiTheme="minorHAnsi" w:eastAsiaTheme="minorEastAsia" w:hAnsiTheme="minorHAnsi"/>
              <w:lang w:eastAsia="pt-PT"/>
            </w:rPr>
          </w:pPr>
          <w:hyperlink w:anchor="_Toc75519170" w:history="1">
            <w:r w:rsidR="00EC042F" w:rsidRPr="00CF2CF5">
              <w:rPr>
                <w:rStyle w:val="Hyperlink"/>
              </w:rPr>
              <w:t>4.2</w:t>
            </w:r>
            <w:r w:rsidR="00EC042F" w:rsidRPr="00CF2CF5">
              <w:rPr>
                <w:rFonts w:asciiTheme="minorHAnsi" w:eastAsiaTheme="minorEastAsia" w:hAnsiTheme="minorHAnsi"/>
                <w:lang w:eastAsia="pt-PT"/>
              </w:rPr>
              <w:tab/>
            </w:r>
            <w:r w:rsidR="00EC042F" w:rsidRPr="00CF2CF5">
              <w:rPr>
                <w:rStyle w:val="Hyperlink"/>
              </w:rPr>
              <w:t>GANA: Distribuição de MTI nas escolas</w:t>
            </w:r>
            <w:r w:rsidR="00EC042F" w:rsidRPr="00CF2CF5">
              <w:rPr>
                <w:webHidden/>
              </w:rPr>
              <w:tab/>
            </w:r>
            <w:r w:rsidR="00EC042F" w:rsidRPr="00CF2CF5">
              <w:rPr>
                <w:webHidden/>
              </w:rPr>
              <w:fldChar w:fldCharType="begin"/>
            </w:r>
            <w:r w:rsidR="00EC042F" w:rsidRPr="00CF2CF5">
              <w:rPr>
                <w:webHidden/>
              </w:rPr>
              <w:instrText xml:space="preserve"> PAGEREF _Toc75519170 \h </w:instrText>
            </w:r>
            <w:r w:rsidR="00EC042F" w:rsidRPr="00CF2CF5">
              <w:rPr>
                <w:webHidden/>
              </w:rPr>
            </w:r>
            <w:r w:rsidR="00EC042F" w:rsidRPr="00CF2CF5">
              <w:rPr>
                <w:webHidden/>
              </w:rPr>
              <w:fldChar w:fldCharType="separate"/>
            </w:r>
            <w:r w:rsidR="006D7EAB">
              <w:rPr>
                <w:webHidden/>
              </w:rPr>
              <w:t>23</w:t>
            </w:r>
            <w:r w:rsidR="00EC042F" w:rsidRPr="00CF2CF5">
              <w:rPr>
                <w:webHidden/>
              </w:rPr>
              <w:fldChar w:fldCharType="end"/>
            </w:r>
          </w:hyperlink>
        </w:p>
        <w:p w14:paraId="50CCEA8A" w14:textId="4F863B7C" w:rsidR="00EC042F" w:rsidRPr="00CF2CF5" w:rsidRDefault="00F915AA">
          <w:pPr>
            <w:pStyle w:val="TOC3"/>
            <w:rPr>
              <w:rFonts w:asciiTheme="minorHAnsi" w:eastAsiaTheme="minorEastAsia" w:hAnsiTheme="minorHAnsi"/>
              <w:lang w:eastAsia="pt-PT"/>
            </w:rPr>
          </w:pPr>
          <w:hyperlink w:anchor="_Toc75519171"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_Toc75519171 \h </w:instrText>
            </w:r>
            <w:r w:rsidR="00EC042F" w:rsidRPr="00CF2CF5">
              <w:rPr>
                <w:webHidden/>
              </w:rPr>
            </w:r>
            <w:r w:rsidR="00EC042F" w:rsidRPr="00CF2CF5">
              <w:rPr>
                <w:webHidden/>
              </w:rPr>
              <w:fldChar w:fldCharType="separate"/>
            </w:r>
            <w:r w:rsidR="006D7EAB">
              <w:rPr>
                <w:webHidden/>
              </w:rPr>
              <w:t>23</w:t>
            </w:r>
            <w:r w:rsidR="00EC042F" w:rsidRPr="00CF2CF5">
              <w:rPr>
                <w:webHidden/>
              </w:rPr>
              <w:fldChar w:fldCharType="end"/>
            </w:r>
          </w:hyperlink>
        </w:p>
        <w:p w14:paraId="604E816E" w14:textId="4A5BCAF2" w:rsidR="00EC042F" w:rsidRPr="00CF2CF5" w:rsidRDefault="00F915AA">
          <w:pPr>
            <w:pStyle w:val="TOC3"/>
            <w:rPr>
              <w:rFonts w:asciiTheme="minorHAnsi" w:eastAsiaTheme="minorEastAsia" w:hAnsiTheme="minorHAnsi"/>
              <w:lang w:eastAsia="pt-PT"/>
            </w:rPr>
          </w:pPr>
          <w:hyperlink w:anchor="_Toc75519172"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_Toc75519172 \h </w:instrText>
            </w:r>
            <w:r w:rsidR="00EC042F" w:rsidRPr="00CF2CF5">
              <w:rPr>
                <w:webHidden/>
              </w:rPr>
            </w:r>
            <w:r w:rsidR="00EC042F" w:rsidRPr="00CF2CF5">
              <w:rPr>
                <w:webHidden/>
              </w:rPr>
              <w:fldChar w:fldCharType="separate"/>
            </w:r>
            <w:r w:rsidR="006D7EAB">
              <w:rPr>
                <w:webHidden/>
              </w:rPr>
              <w:t>23</w:t>
            </w:r>
            <w:r w:rsidR="00EC042F" w:rsidRPr="00CF2CF5">
              <w:rPr>
                <w:webHidden/>
              </w:rPr>
              <w:fldChar w:fldCharType="end"/>
            </w:r>
          </w:hyperlink>
        </w:p>
        <w:p w14:paraId="3EC835DF" w14:textId="102E9175" w:rsidR="00EC042F" w:rsidRPr="00CF2CF5" w:rsidRDefault="00F915AA">
          <w:pPr>
            <w:pStyle w:val="TOC3"/>
            <w:rPr>
              <w:rFonts w:asciiTheme="minorHAnsi" w:eastAsiaTheme="minorEastAsia" w:hAnsiTheme="minorHAnsi"/>
              <w:lang w:eastAsia="pt-PT"/>
            </w:rPr>
          </w:pPr>
          <w:hyperlink w:anchor="_Toc75519173"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_Toc75519173 \h </w:instrText>
            </w:r>
            <w:r w:rsidR="00EC042F" w:rsidRPr="00CF2CF5">
              <w:rPr>
                <w:webHidden/>
              </w:rPr>
            </w:r>
            <w:r w:rsidR="00EC042F" w:rsidRPr="00CF2CF5">
              <w:rPr>
                <w:webHidden/>
              </w:rPr>
              <w:fldChar w:fldCharType="separate"/>
            </w:r>
            <w:r w:rsidR="006D7EAB">
              <w:rPr>
                <w:webHidden/>
              </w:rPr>
              <w:t>24</w:t>
            </w:r>
            <w:r w:rsidR="00EC042F" w:rsidRPr="00CF2CF5">
              <w:rPr>
                <w:webHidden/>
              </w:rPr>
              <w:fldChar w:fldCharType="end"/>
            </w:r>
          </w:hyperlink>
        </w:p>
        <w:p w14:paraId="21C78ED8" w14:textId="0E9A9122" w:rsidR="00EC042F" w:rsidRPr="00CF2CF5" w:rsidRDefault="00F915AA">
          <w:pPr>
            <w:pStyle w:val="TOC3"/>
            <w:rPr>
              <w:rFonts w:asciiTheme="minorHAnsi" w:eastAsiaTheme="minorEastAsia" w:hAnsiTheme="minorHAnsi"/>
              <w:lang w:eastAsia="pt-PT"/>
            </w:rPr>
          </w:pPr>
          <w:hyperlink w:anchor="_Toc75519174"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_Toc75519174 \h </w:instrText>
            </w:r>
            <w:r w:rsidR="00EC042F" w:rsidRPr="00CF2CF5">
              <w:rPr>
                <w:webHidden/>
              </w:rPr>
            </w:r>
            <w:r w:rsidR="00EC042F" w:rsidRPr="00CF2CF5">
              <w:rPr>
                <w:webHidden/>
              </w:rPr>
              <w:fldChar w:fldCharType="separate"/>
            </w:r>
            <w:r w:rsidR="006D7EAB">
              <w:rPr>
                <w:webHidden/>
              </w:rPr>
              <w:t>24</w:t>
            </w:r>
            <w:r w:rsidR="00EC042F" w:rsidRPr="00CF2CF5">
              <w:rPr>
                <w:webHidden/>
              </w:rPr>
              <w:fldChar w:fldCharType="end"/>
            </w:r>
          </w:hyperlink>
        </w:p>
        <w:p w14:paraId="7FBFBE58" w14:textId="103D4B3A" w:rsidR="00EC042F" w:rsidRPr="00CF2CF5" w:rsidRDefault="00F915AA">
          <w:pPr>
            <w:pStyle w:val="TOC3"/>
            <w:rPr>
              <w:rFonts w:asciiTheme="minorHAnsi" w:eastAsiaTheme="minorEastAsia" w:hAnsiTheme="minorHAnsi"/>
              <w:lang w:eastAsia="pt-PT"/>
            </w:rPr>
          </w:pPr>
          <w:hyperlink w:anchor="_Toc75519175" w:history="1">
            <w:r w:rsidR="00EC042F" w:rsidRPr="00CF2CF5">
              <w:rPr>
                <w:rStyle w:val="Hyperlink"/>
              </w:rPr>
              <w:t>Avaliações realizadas e principais conclusões</w:t>
            </w:r>
            <w:r w:rsidR="00EC042F" w:rsidRPr="00CF2CF5">
              <w:rPr>
                <w:webHidden/>
              </w:rPr>
              <w:tab/>
            </w:r>
            <w:r w:rsidR="00EC042F" w:rsidRPr="00CF2CF5">
              <w:rPr>
                <w:webHidden/>
              </w:rPr>
              <w:fldChar w:fldCharType="begin"/>
            </w:r>
            <w:r w:rsidR="00EC042F" w:rsidRPr="00CF2CF5">
              <w:rPr>
                <w:webHidden/>
              </w:rPr>
              <w:instrText xml:space="preserve"> PAGEREF _Toc75519175 \h </w:instrText>
            </w:r>
            <w:r w:rsidR="00EC042F" w:rsidRPr="00CF2CF5">
              <w:rPr>
                <w:webHidden/>
              </w:rPr>
            </w:r>
            <w:r w:rsidR="00EC042F" w:rsidRPr="00CF2CF5">
              <w:rPr>
                <w:webHidden/>
              </w:rPr>
              <w:fldChar w:fldCharType="separate"/>
            </w:r>
            <w:r w:rsidR="006D7EAB">
              <w:rPr>
                <w:webHidden/>
              </w:rPr>
              <w:t>26</w:t>
            </w:r>
            <w:r w:rsidR="00EC042F" w:rsidRPr="00CF2CF5">
              <w:rPr>
                <w:webHidden/>
              </w:rPr>
              <w:fldChar w:fldCharType="end"/>
            </w:r>
          </w:hyperlink>
        </w:p>
        <w:p w14:paraId="79F639EA" w14:textId="300D3834" w:rsidR="00EC042F" w:rsidRPr="00CF2CF5" w:rsidRDefault="00F915AA">
          <w:pPr>
            <w:pStyle w:val="TOC3"/>
            <w:rPr>
              <w:rFonts w:asciiTheme="minorHAnsi" w:eastAsiaTheme="minorEastAsia" w:hAnsiTheme="minorHAnsi"/>
              <w:lang w:eastAsia="pt-PT"/>
            </w:rPr>
          </w:pPr>
          <w:hyperlink w:anchor="_Toc75519176"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_Toc75519176 \h </w:instrText>
            </w:r>
            <w:r w:rsidR="00EC042F" w:rsidRPr="00CF2CF5">
              <w:rPr>
                <w:webHidden/>
              </w:rPr>
            </w:r>
            <w:r w:rsidR="00EC042F" w:rsidRPr="00CF2CF5">
              <w:rPr>
                <w:webHidden/>
              </w:rPr>
              <w:fldChar w:fldCharType="separate"/>
            </w:r>
            <w:r w:rsidR="006D7EAB">
              <w:rPr>
                <w:webHidden/>
              </w:rPr>
              <w:t>26</w:t>
            </w:r>
            <w:r w:rsidR="00EC042F" w:rsidRPr="00CF2CF5">
              <w:rPr>
                <w:webHidden/>
              </w:rPr>
              <w:fldChar w:fldCharType="end"/>
            </w:r>
          </w:hyperlink>
        </w:p>
        <w:p w14:paraId="7618C143" w14:textId="2A4B6DAD" w:rsidR="00EC042F" w:rsidRPr="00CF2CF5" w:rsidRDefault="00F915AA">
          <w:pPr>
            <w:pStyle w:val="TOC2"/>
            <w:rPr>
              <w:rFonts w:asciiTheme="minorHAnsi" w:eastAsiaTheme="minorEastAsia" w:hAnsiTheme="minorHAnsi"/>
              <w:lang w:eastAsia="pt-PT"/>
            </w:rPr>
          </w:pPr>
          <w:hyperlink w:anchor="_Toc75519177" w:history="1">
            <w:r w:rsidR="00EC042F" w:rsidRPr="00CF2CF5">
              <w:rPr>
                <w:rStyle w:val="Hyperlink"/>
              </w:rPr>
              <w:t>4.3</w:t>
            </w:r>
            <w:r w:rsidR="00EC042F" w:rsidRPr="00CF2CF5">
              <w:rPr>
                <w:rFonts w:asciiTheme="minorHAnsi" w:eastAsiaTheme="minorEastAsia" w:hAnsiTheme="minorHAnsi"/>
                <w:lang w:eastAsia="pt-PT"/>
              </w:rPr>
              <w:tab/>
            </w:r>
            <w:r w:rsidR="00EC042F" w:rsidRPr="00CF2CF5">
              <w:rPr>
                <w:rStyle w:val="Hyperlink"/>
              </w:rPr>
              <w:t>MOÇAMBIQUE: Projeto-piloto de distribuição de MTI nas escolas</w:t>
            </w:r>
            <w:r w:rsidR="00EC042F" w:rsidRPr="00CF2CF5">
              <w:rPr>
                <w:webHidden/>
              </w:rPr>
              <w:tab/>
            </w:r>
            <w:r w:rsidR="00EC042F" w:rsidRPr="00CF2CF5">
              <w:rPr>
                <w:webHidden/>
              </w:rPr>
              <w:fldChar w:fldCharType="begin"/>
            </w:r>
            <w:r w:rsidR="00EC042F" w:rsidRPr="00CF2CF5">
              <w:rPr>
                <w:webHidden/>
              </w:rPr>
              <w:instrText xml:space="preserve"> PAGEREF _Toc75519177 \h </w:instrText>
            </w:r>
            <w:r w:rsidR="00EC042F" w:rsidRPr="00CF2CF5">
              <w:rPr>
                <w:webHidden/>
              </w:rPr>
            </w:r>
            <w:r w:rsidR="00EC042F" w:rsidRPr="00CF2CF5">
              <w:rPr>
                <w:webHidden/>
              </w:rPr>
              <w:fldChar w:fldCharType="separate"/>
            </w:r>
            <w:r w:rsidR="006D7EAB">
              <w:rPr>
                <w:webHidden/>
              </w:rPr>
              <w:t>28</w:t>
            </w:r>
            <w:r w:rsidR="00EC042F" w:rsidRPr="00CF2CF5">
              <w:rPr>
                <w:webHidden/>
              </w:rPr>
              <w:fldChar w:fldCharType="end"/>
            </w:r>
          </w:hyperlink>
        </w:p>
        <w:p w14:paraId="2EBB1FE7" w14:textId="1F7AFFEC" w:rsidR="00EC042F" w:rsidRPr="00CF2CF5" w:rsidRDefault="00F915AA">
          <w:pPr>
            <w:pStyle w:val="TOC3"/>
            <w:rPr>
              <w:rFonts w:asciiTheme="minorHAnsi" w:eastAsiaTheme="minorEastAsia" w:hAnsiTheme="minorHAnsi"/>
              <w:lang w:eastAsia="pt-PT"/>
            </w:rPr>
          </w:pPr>
          <w:hyperlink w:anchor="_Toc75519178"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_Toc75519178 \h </w:instrText>
            </w:r>
            <w:r w:rsidR="00EC042F" w:rsidRPr="00CF2CF5">
              <w:rPr>
                <w:webHidden/>
              </w:rPr>
            </w:r>
            <w:r w:rsidR="00EC042F" w:rsidRPr="00CF2CF5">
              <w:rPr>
                <w:webHidden/>
              </w:rPr>
              <w:fldChar w:fldCharType="separate"/>
            </w:r>
            <w:r w:rsidR="006D7EAB">
              <w:rPr>
                <w:webHidden/>
              </w:rPr>
              <w:t>28</w:t>
            </w:r>
            <w:r w:rsidR="00EC042F" w:rsidRPr="00CF2CF5">
              <w:rPr>
                <w:webHidden/>
              </w:rPr>
              <w:fldChar w:fldCharType="end"/>
            </w:r>
          </w:hyperlink>
        </w:p>
        <w:p w14:paraId="5BC39E6F" w14:textId="38D8077F" w:rsidR="00EC042F" w:rsidRPr="00CF2CF5" w:rsidRDefault="00F915AA">
          <w:pPr>
            <w:pStyle w:val="TOC3"/>
            <w:rPr>
              <w:rFonts w:asciiTheme="minorHAnsi" w:eastAsiaTheme="minorEastAsia" w:hAnsiTheme="minorHAnsi"/>
              <w:lang w:eastAsia="pt-PT"/>
            </w:rPr>
          </w:pPr>
          <w:hyperlink w:anchor="_Toc75519179"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_Toc75519179 \h </w:instrText>
            </w:r>
            <w:r w:rsidR="00EC042F" w:rsidRPr="00CF2CF5">
              <w:rPr>
                <w:webHidden/>
              </w:rPr>
            </w:r>
            <w:r w:rsidR="00EC042F" w:rsidRPr="00CF2CF5">
              <w:rPr>
                <w:webHidden/>
              </w:rPr>
              <w:fldChar w:fldCharType="separate"/>
            </w:r>
            <w:r w:rsidR="006D7EAB">
              <w:rPr>
                <w:webHidden/>
              </w:rPr>
              <w:t>28</w:t>
            </w:r>
            <w:r w:rsidR="00EC042F" w:rsidRPr="00CF2CF5">
              <w:rPr>
                <w:webHidden/>
              </w:rPr>
              <w:fldChar w:fldCharType="end"/>
            </w:r>
          </w:hyperlink>
        </w:p>
        <w:p w14:paraId="7AA1E708" w14:textId="5DBB6135" w:rsidR="00EC042F" w:rsidRPr="00CF2CF5" w:rsidRDefault="00F915AA">
          <w:pPr>
            <w:pStyle w:val="TOC3"/>
            <w:rPr>
              <w:rFonts w:asciiTheme="minorHAnsi" w:eastAsiaTheme="minorEastAsia" w:hAnsiTheme="minorHAnsi"/>
              <w:lang w:eastAsia="pt-PT"/>
            </w:rPr>
          </w:pPr>
          <w:hyperlink w:anchor="_Toc75519180"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_Toc75519180 \h </w:instrText>
            </w:r>
            <w:r w:rsidR="00EC042F" w:rsidRPr="00CF2CF5">
              <w:rPr>
                <w:webHidden/>
              </w:rPr>
            </w:r>
            <w:r w:rsidR="00EC042F" w:rsidRPr="00CF2CF5">
              <w:rPr>
                <w:webHidden/>
              </w:rPr>
              <w:fldChar w:fldCharType="separate"/>
            </w:r>
            <w:r w:rsidR="006D7EAB">
              <w:rPr>
                <w:webHidden/>
              </w:rPr>
              <w:t>29</w:t>
            </w:r>
            <w:r w:rsidR="00EC042F" w:rsidRPr="00CF2CF5">
              <w:rPr>
                <w:webHidden/>
              </w:rPr>
              <w:fldChar w:fldCharType="end"/>
            </w:r>
          </w:hyperlink>
        </w:p>
        <w:p w14:paraId="30290E86" w14:textId="34C0C510" w:rsidR="00EC042F" w:rsidRPr="00CF2CF5" w:rsidRDefault="00F915AA">
          <w:pPr>
            <w:pStyle w:val="TOC3"/>
            <w:rPr>
              <w:rFonts w:asciiTheme="minorHAnsi" w:eastAsiaTheme="minorEastAsia" w:hAnsiTheme="minorHAnsi"/>
              <w:lang w:eastAsia="pt-PT"/>
            </w:rPr>
          </w:pPr>
          <w:hyperlink w:anchor="_Toc75519181"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_Toc75519181 \h </w:instrText>
            </w:r>
            <w:r w:rsidR="00EC042F" w:rsidRPr="00CF2CF5">
              <w:rPr>
                <w:webHidden/>
              </w:rPr>
            </w:r>
            <w:r w:rsidR="00EC042F" w:rsidRPr="00CF2CF5">
              <w:rPr>
                <w:webHidden/>
              </w:rPr>
              <w:fldChar w:fldCharType="separate"/>
            </w:r>
            <w:r w:rsidR="006D7EAB">
              <w:rPr>
                <w:webHidden/>
              </w:rPr>
              <w:t>29</w:t>
            </w:r>
            <w:r w:rsidR="00EC042F" w:rsidRPr="00CF2CF5">
              <w:rPr>
                <w:webHidden/>
              </w:rPr>
              <w:fldChar w:fldCharType="end"/>
            </w:r>
          </w:hyperlink>
        </w:p>
        <w:p w14:paraId="321F04D2" w14:textId="4D7BA789" w:rsidR="00EC042F" w:rsidRPr="00CF2CF5" w:rsidRDefault="00F915AA">
          <w:pPr>
            <w:pStyle w:val="TOC3"/>
            <w:rPr>
              <w:rFonts w:asciiTheme="minorHAnsi" w:eastAsiaTheme="minorEastAsia" w:hAnsiTheme="minorHAnsi"/>
              <w:lang w:eastAsia="pt-PT"/>
            </w:rPr>
          </w:pPr>
          <w:hyperlink w:anchor="_Toc75519182" w:history="1">
            <w:r w:rsidR="00EC042F" w:rsidRPr="00CF2CF5">
              <w:rPr>
                <w:rStyle w:val="Hyperlink"/>
              </w:rPr>
              <w:t>Avaliações realizadas/ Principais conclusões</w:t>
            </w:r>
            <w:r w:rsidR="00EC042F" w:rsidRPr="00CF2CF5">
              <w:rPr>
                <w:webHidden/>
              </w:rPr>
              <w:tab/>
            </w:r>
            <w:r w:rsidR="00EC042F" w:rsidRPr="00CF2CF5">
              <w:rPr>
                <w:webHidden/>
              </w:rPr>
              <w:fldChar w:fldCharType="begin"/>
            </w:r>
            <w:r w:rsidR="00EC042F" w:rsidRPr="00CF2CF5">
              <w:rPr>
                <w:webHidden/>
              </w:rPr>
              <w:instrText xml:space="preserve"> PAGEREF _Toc75519182 \h </w:instrText>
            </w:r>
            <w:r w:rsidR="00EC042F" w:rsidRPr="00CF2CF5">
              <w:rPr>
                <w:webHidden/>
              </w:rPr>
            </w:r>
            <w:r w:rsidR="00EC042F" w:rsidRPr="00CF2CF5">
              <w:rPr>
                <w:webHidden/>
              </w:rPr>
              <w:fldChar w:fldCharType="separate"/>
            </w:r>
            <w:r w:rsidR="006D7EAB">
              <w:rPr>
                <w:webHidden/>
              </w:rPr>
              <w:t>30</w:t>
            </w:r>
            <w:r w:rsidR="00EC042F" w:rsidRPr="00CF2CF5">
              <w:rPr>
                <w:webHidden/>
              </w:rPr>
              <w:fldChar w:fldCharType="end"/>
            </w:r>
          </w:hyperlink>
        </w:p>
        <w:p w14:paraId="6B08B378" w14:textId="4A7D010E" w:rsidR="00EC042F" w:rsidRPr="00CF2CF5" w:rsidRDefault="00F915AA">
          <w:pPr>
            <w:pStyle w:val="TOC3"/>
            <w:rPr>
              <w:rFonts w:asciiTheme="minorHAnsi" w:eastAsiaTheme="minorEastAsia" w:hAnsiTheme="minorHAnsi"/>
              <w:lang w:eastAsia="pt-PT"/>
            </w:rPr>
          </w:pPr>
          <w:hyperlink w:anchor="_Toc75519183"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_Toc75519183 \h </w:instrText>
            </w:r>
            <w:r w:rsidR="00EC042F" w:rsidRPr="00CF2CF5">
              <w:rPr>
                <w:webHidden/>
              </w:rPr>
            </w:r>
            <w:r w:rsidR="00EC042F" w:rsidRPr="00CF2CF5">
              <w:rPr>
                <w:webHidden/>
              </w:rPr>
              <w:fldChar w:fldCharType="separate"/>
            </w:r>
            <w:r w:rsidR="006D7EAB">
              <w:rPr>
                <w:webHidden/>
              </w:rPr>
              <w:t>31</w:t>
            </w:r>
            <w:r w:rsidR="00EC042F" w:rsidRPr="00CF2CF5">
              <w:rPr>
                <w:webHidden/>
              </w:rPr>
              <w:fldChar w:fldCharType="end"/>
            </w:r>
          </w:hyperlink>
        </w:p>
        <w:p w14:paraId="47D9F1DD" w14:textId="703A8256" w:rsidR="00EC042F" w:rsidRPr="00CF2CF5" w:rsidRDefault="00F915AA">
          <w:pPr>
            <w:pStyle w:val="TOC3"/>
            <w:rPr>
              <w:rFonts w:asciiTheme="minorHAnsi" w:eastAsiaTheme="minorEastAsia" w:hAnsiTheme="minorHAnsi"/>
              <w:lang w:eastAsia="pt-PT"/>
            </w:rPr>
          </w:pPr>
          <w:hyperlink w:anchor="_Toc75519184" w:history="1">
            <w:r w:rsidR="00EC042F" w:rsidRPr="00CF2CF5">
              <w:rPr>
                <w:rStyle w:val="Hyperlink"/>
              </w:rPr>
              <w:t>Informações adicionais</w:t>
            </w:r>
            <w:r w:rsidR="00EC042F" w:rsidRPr="00CF2CF5">
              <w:rPr>
                <w:webHidden/>
              </w:rPr>
              <w:tab/>
            </w:r>
            <w:r w:rsidR="00EC042F" w:rsidRPr="00CF2CF5">
              <w:rPr>
                <w:webHidden/>
              </w:rPr>
              <w:fldChar w:fldCharType="begin"/>
            </w:r>
            <w:r w:rsidR="00EC042F" w:rsidRPr="00CF2CF5">
              <w:rPr>
                <w:webHidden/>
              </w:rPr>
              <w:instrText xml:space="preserve"> PAGEREF _Toc75519184 \h </w:instrText>
            </w:r>
            <w:r w:rsidR="00EC042F" w:rsidRPr="00CF2CF5">
              <w:rPr>
                <w:webHidden/>
              </w:rPr>
            </w:r>
            <w:r w:rsidR="00EC042F" w:rsidRPr="00CF2CF5">
              <w:rPr>
                <w:webHidden/>
              </w:rPr>
              <w:fldChar w:fldCharType="separate"/>
            </w:r>
            <w:r w:rsidR="006D7EAB">
              <w:rPr>
                <w:webHidden/>
              </w:rPr>
              <w:t>31</w:t>
            </w:r>
            <w:r w:rsidR="00EC042F" w:rsidRPr="00CF2CF5">
              <w:rPr>
                <w:webHidden/>
              </w:rPr>
              <w:fldChar w:fldCharType="end"/>
            </w:r>
          </w:hyperlink>
        </w:p>
        <w:p w14:paraId="0F207B16" w14:textId="1333512A" w:rsidR="00EC042F" w:rsidRPr="00CF2CF5" w:rsidRDefault="00F915AA">
          <w:pPr>
            <w:pStyle w:val="TOC2"/>
            <w:rPr>
              <w:rFonts w:asciiTheme="minorHAnsi" w:eastAsiaTheme="minorEastAsia" w:hAnsiTheme="minorHAnsi"/>
              <w:lang w:eastAsia="pt-PT"/>
            </w:rPr>
          </w:pPr>
          <w:hyperlink w:anchor="_Toc75519185" w:history="1">
            <w:r w:rsidR="00EC042F" w:rsidRPr="00CF2CF5">
              <w:rPr>
                <w:rStyle w:val="Hyperlink"/>
              </w:rPr>
              <w:t>4.4</w:t>
            </w:r>
            <w:r w:rsidR="00EC042F" w:rsidRPr="00CF2CF5">
              <w:rPr>
                <w:rFonts w:asciiTheme="minorHAnsi" w:eastAsiaTheme="minorEastAsia" w:hAnsiTheme="minorHAnsi"/>
                <w:lang w:eastAsia="pt-PT"/>
              </w:rPr>
              <w:tab/>
            </w:r>
            <w:r w:rsidR="00EC042F" w:rsidRPr="00CF2CF5">
              <w:rPr>
                <w:rStyle w:val="Hyperlink"/>
              </w:rPr>
              <w:t>REPÚBLICA DEMOCRÁTICA do CONGO: Distribuição de MTI nas escolas</w:t>
            </w:r>
            <w:r w:rsidR="00EC042F" w:rsidRPr="00CF2CF5">
              <w:rPr>
                <w:webHidden/>
              </w:rPr>
              <w:tab/>
            </w:r>
            <w:r w:rsidR="00EC042F" w:rsidRPr="00CF2CF5">
              <w:rPr>
                <w:webHidden/>
              </w:rPr>
              <w:fldChar w:fldCharType="begin"/>
            </w:r>
            <w:r w:rsidR="00EC042F" w:rsidRPr="00CF2CF5">
              <w:rPr>
                <w:webHidden/>
              </w:rPr>
              <w:instrText xml:space="preserve"> PAGEREF _Toc75519185 \h </w:instrText>
            </w:r>
            <w:r w:rsidR="00EC042F" w:rsidRPr="00CF2CF5">
              <w:rPr>
                <w:webHidden/>
              </w:rPr>
            </w:r>
            <w:r w:rsidR="00EC042F" w:rsidRPr="00CF2CF5">
              <w:rPr>
                <w:webHidden/>
              </w:rPr>
              <w:fldChar w:fldCharType="separate"/>
            </w:r>
            <w:r w:rsidR="006D7EAB">
              <w:rPr>
                <w:webHidden/>
              </w:rPr>
              <w:t>33</w:t>
            </w:r>
            <w:r w:rsidR="00EC042F" w:rsidRPr="00CF2CF5">
              <w:rPr>
                <w:webHidden/>
              </w:rPr>
              <w:fldChar w:fldCharType="end"/>
            </w:r>
          </w:hyperlink>
        </w:p>
        <w:p w14:paraId="6C1EBFA0" w14:textId="7E5E1DFC" w:rsidR="00EC042F" w:rsidRPr="00CF2CF5" w:rsidRDefault="00F915AA">
          <w:pPr>
            <w:pStyle w:val="TOC3"/>
            <w:rPr>
              <w:rFonts w:asciiTheme="minorHAnsi" w:eastAsiaTheme="minorEastAsia" w:hAnsiTheme="minorHAnsi"/>
              <w:lang w:eastAsia="pt-PT"/>
            </w:rPr>
          </w:pPr>
          <w:hyperlink w:anchor="_Toc75519186"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_Toc75519186 \h </w:instrText>
            </w:r>
            <w:r w:rsidR="00EC042F" w:rsidRPr="00CF2CF5">
              <w:rPr>
                <w:webHidden/>
              </w:rPr>
            </w:r>
            <w:r w:rsidR="00EC042F" w:rsidRPr="00CF2CF5">
              <w:rPr>
                <w:webHidden/>
              </w:rPr>
              <w:fldChar w:fldCharType="separate"/>
            </w:r>
            <w:r w:rsidR="006D7EAB">
              <w:rPr>
                <w:webHidden/>
              </w:rPr>
              <w:t>33</w:t>
            </w:r>
            <w:r w:rsidR="00EC042F" w:rsidRPr="00CF2CF5">
              <w:rPr>
                <w:webHidden/>
              </w:rPr>
              <w:fldChar w:fldCharType="end"/>
            </w:r>
          </w:hyperlink>
        </w:p>
        <w:p w14:paraId="72AA45A6" w14:textId="27889329" w:rsidR="00EC042F" w:rsidRPr="00CF2CF5" w:rsidRDefault="00F915AA">
          <w:pPr>
            <w:pStyle w:val="TOC3"/>
            <w:rPr>
              <w:rFonts w:asciiTheme="minorHAnsi" w:eastAsiaTheme="minorEastAsia" w:hAnsiTheme="minorHAnsi"/>
              <w:lang w:eastAsia="pt-PT"/>
            </w:rPr>
          </w:pPr>
          <w:hyperlink w:anchor="_Toc75519187"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_Toc75519187 \h </w:instrText>
            </w:r>
            <w:r w:rsidR="00EC042F" w:rsidRPr="00CF2CF5">
              <w:rPr>
                <w:webHidden/>
              </w:rPr>
            </w:r>
            <w:r w:rsidR="00EC042F" w:rsidRPr="00CF2CF5">
              <w:rPr>
                <w:webHidden/>
              </w:rPr>
              <w:fldChar w:fldCharType="separate"/>
            </w:r>
            <w:r w:rsidR="006D7EAB">
              <w:rPr>
                <w:webHidden/>
              </w:rPr>
              <w:t>34</w:t>
            </w:r>
            <w:r w:rsidR="00EC042F" w:rsidRPr="00CF2CF5">
              <w:rPr>
                <w:webHidden/>
              </w:rPr>
              <w:fldChar w:fldCharType="end"/>
            </w:r>
          </w:hyperlink>
        </w:p>
        <w:p w14:paraId="093EDA22" w14:textId="1FCA1584" w:rsidR="00EC042F" w:rsidRPr="00CF2CF5" w:rsidRDefault="00F915AA">
          <w:pPr>
            <w:pStyle w:val="TOC3"/>
            <w:rPr>
              <w:rFonts w:asciiTheme="minorHAnsi" w:eastAsiaTheme="minorEastAsia" w:hAnsiTheme="minorHAnsi"/>
              <w:lang w:eastAsia="pt-PT"/>
            </w:rPr>
          </w:pPr>
          <w:hyperlink w:anchor="_Toc75519188"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_Toc75519188 \h </w:instrText>
            </w:r>
            <w:r w:rsidR="00EC042F" w:rsidRPr="00CF2CF5">
              <w:rPr>
                <w:webHidden/>
              </w:rPr>
            </w:r>
            <w:r w:rsidR="00EC042F" w:rsidRPr="00CF2CF5">
              <w:rPr>
                <w:webHidden/>
              </w:rPr>
              <w:fldChar w:fldCharType="separate"/>
            </w:r>
            <w:r w:rsidR="006D7EAB">
              <w:rPr>
                <w:webHidden/>
              </w:rPr>
              <w:t>36</w:t>
            </w:r>
            <w:r w:rsidR="00EC042F" w:rsidRPr="00CF2CF5">
              <w:rPr>
                <w:webHidden/>
              </w:rPr>
              <w:fldChar w:fldCharType="end"/>
            </w:r>
          </w:hyperlink>
        </w:p>
        <w:p w14:paraId="4B430253" w14:textId="63662C70" w:rsidR="00EC042F" w:rsidRPr="00CF2CF5" w:rsidRDefault="00F915AA">
          <w:pPr>
            <w:pStyle w:val="TOC3"/>
            <w:rPr>
              <w:rFonts w:asciiTheme="minorHAnsi" w:eastAsiaTheme="minorEastAsia" w:hAnsiTheme="minorHAnsi"/>
              <w:lang w:eastAsia="pt-PT"/>
            </w:rPr>
          </w:pPr>
          <w:hyperlink w:anchor="_Toc75519189"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_Toc75519189 \h </w:instrText>
            </w:r>
            <w:r w:rsidR="00EC042F" w:rsidRPr="00CF2CF5">
              <w:rPr>
                <w:webHidden/>
              </w:rPr>
            </w:r>
            <w:r w:rsidR="00EC042F" w:rsidRPr="00CF2CF5">
              <w:rPr>
                <w:webHidden/>
              </w:rPr>
              <w:fldChar w:fldCharType="separate"/>
            </w:r>
            <w:r w:rsidR="006D7EAB">
              <w:rPr>
                <w:webHidden/>
              </w:rPr>
              <w:t>36</w:t>
            </w:r>
            <w:r w:rsidR="00EC042F" w:rsidRPr="00CF2CF5">
              <w:rPr>
                <w:webHidden/>
              </w:rPr>
              <w:fldChar w:fldCharType="end"/>
            </w:r>
          </w:hyperlink>
        </w:p>
        <w:p w14:paraId="64BCF7ED" w14:textId="347976C6" w:rsidR="00EC042F" w:rsidRPr="00CF2CF5" w:rsidRDefault="00F915AA">
          <w:pPr>
            <w:pStyle w:val="TOC3"/>
            <w:rPr>
              <w:rFonts w:asciiTheme="minorHAnsi" w:eastAsiaTheme="minorEastAsia" w:hAnsiTheme="minorHAnsi"/>
              <w:lang w:eastAsia="pt-PT"/>
            </w:rPr>
          </w:pPr>
          <w:hyperlink w:anchor="_Toc75519190" w:history="1">
            <w:r w:rsidR="00EC042F" w:rsidRPr="00CF2CF5">
              <w:rPr>
                <w:rStyle w:val="Hyperlink"/>
              </w:rPr>
              <w:t>Avaliações realizadas e principais conclusões</w:t>
            </w:r>
            <w:r w:rsidR="00EC042F" w:rsidRPr="00CF2CF5">
              <w:rPr>
                <w:webHidden/>
              </w:rPr>
              <w:tab/>
            </w:r>
            <w:r w:rsidR="00EC042F" w:rsidRPr="00CF2CF5">
              <w:rPr>
                <w:webHidden/>
              </w:rPr>
              <w:fldChar w:fldCharType="begin"/>
            </w:r>
            <w:r w:rsidR="00EC042F" w:rsidRPr="00CF2CF5">
              <w:rPr>
                <w:webHidden/>
              </w:rPr>
              <w:instrText xml:space="preserve"> PAGEREF _Toc75519190 \h </w:instrText>
            </w:r>
            <w:r w:rsidR="00EC042F" w:rsidRPr="00CF2CF5">
              <w:rPr>
                <w:webHidden/>
              </w:rPr>
            </w:r>
            <w:r w:rsidR="00EC042F" w:rsidRPr="00CF2CF5">
              <w:rPr>
                <w:webHidden/>
              </w:rPr>
              <w:fldChar w:fldCharType="separate"/>
            </w:r>
            <w:r w:rsidR="006D7EAB">
              <w:rPr>
                <w:webHidden/>
              </w:rPr>
              <w:t>37</w:t>
            </w:r>
            <w:r w:rsidR="00EC042F" w:rsidRPr="00CF2CF5">
              <w:rPr>
                <w:webHidden/>
              </w:rPr>
              <w:fldChar w:fldCharType="end"/>
            </w:r>
          </w:hyperlink>
        </w:p>
        <w:p w14:paraId="40802DC4" w14:textId="56DCC0F4" w:rsidR="00EC042F" w:rsidRPr="00CF2CF5" w:rsidRDefault="00F915AA">
          <w:pPr>
            <w:pStyle w:val="TOC3"/>
            <w:rPr>
              <w:rFonts w:asciiTheme="minorHAnsi" w:eastAsiaTheme="minorEastAsia" w:hAnsiTheme="minorHAnsi"/>
              <w:lang w:eastAsia="pt-PT"/>
            </w:rPr>
          </w:pPr>
          <w:hyperlink w:anchor="_Toc75519191"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_Toc75519191 \h </w:instrText>
            </w:r>
            <w:r w:rsidR="00EC042F" w:rsidRPr="00CF2CF5">
              <w:rPr>
                <w:webHidden/>
              </w:rPr>
            </w:r>
            <w:r w:rsidR="00EC042F" w:rsidRPr="00CF2CF5">
              <w:rPr>
                <w:webHidden/>
              </w:rPr>
              <w:fldChar w:fldCharType="separate"/>
            </w:r>
            <w:r w:rsidR="006D7EAB">
              <w:rPr>
                <w:webHidden/>
              </w:rPr>
              <w:t>38</w:t>
            </w:r>
            <w:r w:rsidR="00EC042F" w:rsidRPr="00CF2CF5">
              <w:rPr>
                <w:webHidden/>
              </w:rPr>
              <w:fldChar w:fldCharType="end"/>
            </w:r>
          </w:hyperlink>
        </w:p>
        <w:p w14:paraId="10689CE9" w14:textId="7A3E8480" w:rsidR="00EC042F" w:rsidRPr="00CF2CF5" w:rsidRDefault="00F915AA">
          <w:pPr>
            <w:pStyle w:val="TOC3"/>
            <w:rPr>
              <w:rFonts w:asciiTheme="minorHAnsi" w:eastAsiaTheme="minorEastAsia" w:hAnsiTheme="minorHAnsi"/>
              <w:lang w:eastAsia="pt-PT"/>
            </w:rPr>
          </w:pPr>
          <w:hyperlink w:anchor="_Toc75519192" w:history="1">
            <w:r w:rsidR="00EC042F" w:rsidRPr="00CF2CF5">
              <w:rPr>
                <w:rStyle w:val="Hyperlink"/>
              </w:rPr>
              <w:t>Informações adicionais</w:t>
            </w:r>
            <w:r w:rsidR="00EC042F" w:rsidRPr="00CF2CF5">
              <w:rPr>
                <w:webHidden/>
              </w:rPr>
              <w:tab/>
            </w:r>
            <w:r w:rsidR="00EC042F" w:rsidRPr="00CF2CF5">
              <w:rPr>
                <w:webHidden/>
              </w:rPr>
              <w:fldChar w:fldCharType="begin"/>
            </w:r>
            <w:r w:rsidR="00EC042F" w:rsidRPr="00CF2CF5">
              <w:rPr>
                <w:webHidden/>
              </w:rPr>
              <w:instrText xml:space="preserve"> PAGEREF _Toc75519192 \h </w:instrText>
            </w:r>
            <w:r w:rsidR="00EC042F" w:rsidRPr="00CF2CF5">
              <w:rPr>
                <w:webHidden/>
              </w:rPr>
            </w:r>
            <w:r w:rsidR="00EC042F" w:rsidRPr="00CF2CF5">
              <w:rPr>
                <w:webHidden/>
              </w:rPr>
              <w:fldChar w:fldCharType="separate"/>
            </w:r>
            <w:r w:rsidR="006D7EAB">
              <w:rPr>
                <w:webHidden/>
              </w:rPr>
              <w:t>38</w:t>
            </w:r>
            <w:r w:rsidR="00EC042F" w:rsidRPr="00CF2CF5">
              <w:rPr>
                <w:webHidden/>
              </w:rPr>
              <w:fldChar w:fldCharType="end"/>
            </w:r>
          </w:hyperlink>
        </w:p>
        <w:p w14:paraId="18584EEB" w14:textId="6499D8E8" w:rsidR="00EC042F" w:rsidRPr="00CF2CF5" w:rsidRDefault="00F915AA">
          <w:pPr>
            <w:pStyle w:val="TOC2"/>
            <w:rPr>
              <w:rFonts w:asciiTheme="minorHAnsi" w:eastAsiaTheme="minorEastAsia" w:hAnsiTheme="minorHAnsi"/>
              <w:lang w:eastAsia="pt-PT"/>
            </w:rPr>
          </w:pPr>
          <w:hyperlink w:anchor="_Toc75519193" w:history="1">
            <w:r w:rsidR="00EC042F" w:rsidRPr="00CF2CF5">
              <w:rPr>
                <w:rStyle w:val="Hyperlink"/>
              </w:rPr>
              <w:t>4.5</w:t>
            </w:r>
            <w:r w:rsidR="00EC042F" w:rsidRPr="00CF2CF5">
              <w:rPr>
                <w:rFonts w:asciiTheme="minorHAnsi" w:eastAsiaTheme="minorEastAsia" w:hAnsiTheme="minorHAnsi"/>
                <w:lang w:eastAsia="pt-PT"/>
              </w:rPr>
              <w:tab/>
            </w:r>
            <w:r w:rsidR="00EC042F" w:rsidRPr="00CF2CF5">
              <w:rPr>
                <w:rStyle w:val="Hyperlink"/>
              </w:rPr>
              <w:t>GUINÉ: Projeto-piloto de distribuição de MTI nas escolas</w:t>
            </w:r>
            <w:r w:rsidR="00EC042F" w:rsidRPr="00CF2CF5">
              <w:rPr>
                <w:webHidden/>
              </w:rPr>
              <w:tab/>
            </w:r>
            <w:r w:rsidR="00EC042F" w:rsidRPr="00CF2CF5">
              <w:rPr>
                <w:webHidden/>
              </w:rPr>
              <w:fldChar w:fldCharType="begin"/>
            </w:r>
            <w:r w:rsidR="00EC042F" w:rsidRPr="00CF2CF5">
              <w:rPr>
                <w:webHidden/>
              </w:rPr>
              <w:instrText xml:space="preserve"> PAGEREF _Toc75519193 \h </w:instrText>
            </w:r>
            <w:r w:rsidR="00EC042F" w:rsidRPr="00CF2CF5">
              <w:rPr>
                <w:webHidden/>
              </w:rPr>
            </w:r>
            <w:r w:rsidR="00EC042F" w:rsidRPr="00CF2CF5">
              <w:rPr>
                <w:webHidden/>
              </w:rPr>
              <w:fldChar w:fldCharType="separate"/>
            </w:r>
            <w:r w:rsidR="006D7EAB">
              <w:rPr>
                <w:webHidden/>
              </w:rPr>
              <w:t>39</w:t>
            </w:r>
            <w:r w:rsidR="00EC042F" w:rsidRPr="00CF2CF5">
              <w:rPr>
                <w:webHidden/>
              </w:rPr>
              <w:fldChar w:fldCharType="end"/>
            </w:r>
          </w:hyperlink>
        </w:p>
        <w:p w14:paraId="0ED850A9" w14:textId="681A7CB1" w:rsidR="00EC042F" w:rsidRPr="00CF2CF5" w:rsidRDefault="00F915AA">
          <w:pPr>
            <w:pStyle w:val="TOC3"/>
            <w:rPr>
              <w:rFonts w:asciiTheme="minorHAnsi" w:eastAsiaTheme="minorEastAsia" w:hAnsiTheme="minorHAnsi"/>
              <w:lang w:eastAsia="pt-PT"/>
            </w:rPr>
          </w:pPr>
          <w:hyperlink w:anchor="_Toc75519194" w:history="1">
            <w:r w:rsidR="00EC042F" w:rsidRPr="00CF2CF5">
              <w:rPr>
                <w:rStyle w:val="Hyperlink"/>
              </w:rPr>
              <w:t>Lista de parceiros e responsabilidades</w:t>
            </w:r>
            <w:r w:rsidR="00EC042F" w:rsidRPr="00CF2CF5">
              <w:rPr>
                <w:webHidden/>
              </w:rPr>
              <w:tab/>
            </w:r>
            <w:r w:rsidR="00EC042F" w:rsidRPr="00CF2CF5">
              <w:rPr>
                <w:webHidden/>
              </w:rPr>
              <w:fldChar w:fldCharType="begin"/>
            </w:r>
            <w:r w:rsidR="00EC042F" w:rsidRPr="00CF2CF5">
              <w:rPr>
                <w:webHidden/>
              </w:rPr>
              <w:instrText xml:space="preserve"> PAGEREF _Toc75519194 \h </w:instrText>
            </w:r>
            <w:r w:rsidR="00EC042F" w:rsidRPr="00CF2CF5">
              <w:rPr>
                <w:webHidden/>
              </w:rPr>
            </w:r>
            <w:r w:rsidR="00EC042F" w:rsidRPr="00CF2CF5">
              <w:rPr>
                <w:webHidden/>
              </w:rPr>
              <w:fldChar w:fldCharType="separate"/>
            </w:r>
            <w:r w:rsidR="006D7EAB">
              <w:rPr>
                <w:webHidden/>
              </w:rPr>
              <w:t>39</w:t>
            </w:r>
            <w:r w:rsidR="00EC042F" w:rsidRPr="00CF2CF5">
              <w:rPr>
                <w:webHidden/>
              </w:rPr>
              <w:fldChar w:fldCharType="end"/>
            </w:r>
          </w:hyperlink>
        </w:p>
        <w:p w14:paraId="1B9B1B38" w14:textId="3F02C471" w:rsidR="00EC042F" w:rsidRPr="00CF2CF5" w:rsidRDefault="00F915AA">
          <w:pPr>
            <w:pStyle w:val="TOC3"/>
            <w:rPr>
              <w:rFonts w:asciiTheme="minorHAnsi" w:eastAsiaTheme="minorEastAsia" w:hAnsiTheme="minorHAnsi"/>
              <w:lang w:eastAsia="pt-PT"/>
            </w:rPr>
          </w:pPr>
          <w:hyperlink w:anchor="_Toc75519195" w:history="1">
            <w:r w:rsidR="00EC042F" w:rsidRPr="00CF2CF5">
              <w:rPr>
                <w:rStyle w:val="Hyperlink"/>
              </w:rPr>
              <w:t>Número de mosquiteiros entregues</w:t>
            </w:r>
            <w:r w:rsidR="00EC042F" w:rsidRPr="00CF2CF5">
              <w:rPr>
                <w:webHidden/>
              </w:rPr>
              <w:tab/>
            </w:r>
            <w:r w:rsidR="00EC042F" w:rsidRPr="00CF2CF5">
              <w:rPr>
                <w:webHidden/>
              </w:rPr>
              <w:fldChar w:fldCharType="begin"/>
            </w:r>
            <w:r w:rsidR="00EC042F" w:rsidRPr="00CF2CF5">
              <w:rPr>
                <w:webHidden/>
              </w:rPr>
              <w:instrText xml:space="preserve"> PAGEREF _Toc75519195 \h </w:instrText>
            </w:r>
            <w:r w:rsidR="00EC042F" w:rsidRPr="00CF2CF5">
              <w:rPr>
                <w:webHidden/>
              </w:rPr>
            </w:r>
            <w:r w:rsidR="00EC042F" w:rsidRPr="00CF2CF5">
              <w:rPr>
                <w:webHidden/>
              </w:rPr>
              <w:fldChar w:fldCharType="separate"/>
            </w:r>
            <w:r w:rsidR="006D7EAB">
              <w:rPr>
                <w:webHidden/>
              </w:rPr>
              <w:t>39</w:t>
            </w:r>
            <w:r w:rsidR="00EC042F" w:rsidRPr="00CF2CF5">
              <w:rPr>
                <w:webHidden/>
              </w:rPr>
              <w:fldChar w:fldCharType="end"/>
            </w:r>
          </w:hyperlink>
        </w:p>
        <w:p w14:paraId="286FF32F" w14:textId="5F873355" w:rsidR="00EC042F" w:rsidRPr="00CF2CF5" w:rsidRDefault="00F915AA">
          <w:pPr>
            <w:pStyle w:val="TOC3"/>
            <w:rPr>
              <w:rFonts w:asciiTheme="minorHAnsi" w:eastAsiaTheme="minorEastAsia" w:hAnsiTheme="minorHAnsi"/>
              <w:lang w:eastAsia="pt-PT"/>
            </w:rPr>
          </w:pPr>
          <w:hyperlink w:anchor="_Toc75519196" w:history="1">
            <w:r w:rsidR="00EC042F" w:rsidRPr="00CF2CF5">
              <w:rPr>
                <w:rStyle w:val="Hyperlink"/>
              </w:rPr>
              <w:t>Auxiliares de implementação elaborados</w:t>
            </w:r>
            <w:r w:rsidR="00EC042F" w:rsidRPr="00CF2CF5">
              <w:rPr>
                <w:webHidden/>
              </w:rPr>
              <w:tab/>
            </w:r>
            <w:r w:rsidR="00EC042F" w:rsidRPr="00CF2CF5">
              <w:rPr>
                <w:webHidden/>
              </w:rPr>
              <w:fldChar w:fldCharType="begin"/>
            </w:r>
            <w:r w:rsidR="00EC042F" w:rsidRPr="00CF2CF5">
              <w:rPr>
                <w:webHidden/>
              </w:rPr>
              <w:instrText xml:space="preserve"> PAGEREF _Toc75519196 \h </w:instrText>
            </w:r>
            <w:r w:rsidR="00EC042F" w:rsidRPr="00CF2CF5">
              <w:rPr>
                <w:webHidden/>
              </w:rPr>
            </w:r>
            <w:r w:rsidR="00EC042F" w:rsidRPr="00CF2CF5">
              <w:rPr>
                <w:webHidden/>
              </w:rPr>
              <w:fldChar w:fldCharType="separate"/>
            </w:r>
            <w:r w:rsidR="006D7EAB">
              <w:rPr>
                <w:webHidden/>
              </w:rPr>
              <w:t>39</w:t>
            </w:r>
            <w:r w:rsidR="00EC042F" w:rsidRPr="00CF2CF5">
              <w:rPr>
                <w:webHidden/>
              </w:rPr>
              <w:fldChar w:fldCharType="end"/>
            </w:r>
          </w:hyperlink>
        </w:p>
        <w:p w14:paraId="69D1229F" w14:textId="2C0CA67F" w:rsidR="00EC042F" w:rsidRPr="00CF2CF5" w:rsidRDefault="00F915AA">
          <w:pPr>
            <w:pStyle w:val="TOC3"/>
            <w:rPr>
              <w:rFonts w:asciiTheme="minorHAnsi" w:eastAsiaTheme="minorEastAsia" w:hAnsiTheme="minorHAnsi"/>
              <w:lang w:eastAsia="pt-PT"/>
            </w:rPr>
          </w:pPr>
          <w:hyperlink w:anchor="_Toc75519197" w:history="1">
            <w:r w:rsidR="00EC042F" w:rsidRPr="00CF2CF5">
              <w:rPr>
                <w:rStyle w:val="Hyperlink"/>
              </w:rPr>
              <w:t>Lições aprendidas</w:t>
            </w:r>
            <w:r w:rsidR="00EC042F" w:rsidRPr="00CF2CF5">
              <w:rPr>
                <w:webHidden/>
              </w:rPr>
              <w:tab/>
            </w:r>
            <w:r w:rsidR="00EC042F" w:rsidRPr="00CF2CF5">
              <w:rPr>
                <w:webHidden/>
              </w:rPr>
              <w:fldChar w:fldCharType="begin"/>
            </w:r>
            <w:r w:rsidR="00EC042F" w:rsidRPr="00CF2CF5">
              <w:rPr>
                <w:webHidden/>
              </w:rPr>
              <w:instrText xml:space="preserve"> PAGEREF _Toc75519197 \h </w:instrText>
            </w:r>
            <w:r w:rsidR="00EC042F" w:rsidRPr="00CF2CF5">
              <w:rPr>
                <w:webHidden/>
              </w:rPr>
            </w:r>
            <w:r w:rsidR="00EC042F" w:rsidRPr="00CF2CF5">
              <w:rPr>
                <w:webHidden/>
              </w:rPr>
              <w:fldChar w:fldCharType="separate"/>
            </w:r>
            <w:r w:rsidR="006D7EAB">
              <w:rPr>
                <w:webHidden/>
              </w:rPr>
              <w:t>40</w:t>
            </w:r>
            <w:r w:rsidR="00EC042F" w:rsidRPr="00CF2CF5">
              <w:rPr>
                <w:webHidden/>
              </w:rPr>
              <w:fldChar w:fldCharType="end"/>
            </w:r>
          </w:hyperlink>
        </w:p>
        <w:p w14:paraId="172A11B8" w14:textId="497CF1CE" w:rsidR="00EC042F" w:rsidRPr="00CF2CF5" w:rsidRDefault="00F915AA">
          <w:pPr>
            <w:pStyle w:val="TOC3"/>
            <w:rPr>
              <w:rFonts w:asciiTheme="minorHAnsi" w:eastAsiaTheme="minorEastAsia" w:hAnsiTheme="minorHAnsi"/>
              <w:lang w:eastAsia="pt-PT"/>
            </w:rPr>
          </w:pPr>
          <w:hyperlink w:anchor="_Toc75519198" w:history="1">
            <w:r w:rsidR="00EC042F" w:rsidRPr="00CF2CF5">
              <w:rPr>
                <w:rStyle w:val="Hyperlink"/>
              </w:rPr>
              <w:t>Avaliações realizadas/ Principais conclusões</w:t>
            </w:r>
            <w:r w:rsidR="00EC042F" w:rsidRPr="00CF2CF5">
              <w:rPr>
                <w:webHidden/>
              </w:rPr>
              <w:tab/>
            </w:r>
            <w:r w:rsidR="00EC042F" w:rsidRPr="00CF2CF5">
              <w:rPr>
                <w:webHidden/>
              </w:rPr>
              <w:fldChar w:fldCharType="begin"/>
            </w:r>
            <w:r w:rsidR="00EC042F" w:rsidRPr="00CF2CF5">
              <w:rPr>
                <w:webHidden/>
              </w:rPr>
              <w:instrText xml:space="preserve"> PAGEREF _Toc75519198 \h </w:instrText>
            </w:r>
            <w:r w:rsidR="00EC042F" w:rsidRPr="00CF2CF5">
              <w:rPr>
                <w:webHidden/>
              </w:rPr>
            </w:r>
            <w:r w:rsidR="00EC042F" w:rsidRPr="00CF2CF5">
              <w:rPr>
                <w:webHidden/>
              </w:rPr>
              <w:fldChar w:fldCharType="separate"/>
            </w:r>
            <w:r w:rsidR="006D7EAB">
              <w:rPr>
                <w:webHidden/>
              </w:rPr>
              <w:t>40</w:t>
            </w:r>
            <w:r w:rsidR="00EC042F" w:rsidRPr="00CF2CF5">
              <w:rPr>
                <w:webHidden/>
              </w:rPr>
              <w:fldChar w:fldCharType="end"/>
            </w:r>
          </w:hyperlink>
        </w:p>
        <w:p w14:paraId="43F67F29" w14:textId="03E92DD8" w:rsidR="00EC042F" w:rsidRPr="00CF2CF5" w:rsidRDefault="00F915AA">
          <w:pPr>
            <w:pStyle w:val="TOC3"/>
            <w:rPr>
              <w:rFonts w:asciiTheme="minorHAnsi" w:eastAsiaTheme="minorEastAsia" w:hAnsiTheme="minorHAnsi"/>
              <w:lang w:eastAsia="pt-PT"/>
            </w:rPr>
          </w:pPr>
          <w:hyperlink w:anchor="_Toc75519199" w:history="1">
            <w:r w:rsidR="00EC042F" w:rsidRPr="00CF2CF5">
              <w:rPr>
                <w:rStyle w:val="Hyperlink"/>
              </w:rPr>
              <w:t>Custos por mosquiteiro distribuído</w:t>
            </w:r>
            <w:r w:rsidR="00EC042F" w:rsidRPr="00CF2CF5">
              <w:rPr>
                <w:webHidden/>
              </w:rPr>
              <w:tab/>
            </w:r>
            <w:r w:rsidR="00EC042F" w:rsidRPr="00CF2CF5">
              <w:rPr>
                <w:webHidden/>
              </w:rPr>
              <w:fldChar w:fldCharType="begin"/>
            </w:r>
            <w:r w:rsidR="00EC042F" w:rsidRPr="00CF2CF5">
              <w:rPr>
                <w:webHidden/>
              </w:rPr>
              <w:instrText xml:space="preserve"> PAGEREF _Toc75519199 \h </w:instrText>
            </w:r>
            <w:r w:rsidR="00EC042F" w:rsidRPr="00CF2CF5">
              <w:rPr>
                <w:webHidden/>
              </w:rPr>
            </w:r>
            <w:r w:rsidR="00EC042F" w:rsidRPr="00CF2CF5">
              <w:rPr>
                <w:webHidden/>
              </w:rPr>
              <w:fldChar w:fldCharType="separate"/>
            </w:r>
            <w:r w:rsidR="006D7EAB">
              <w:rPr>
                <w:webHidden/>
              </w:rPr>
              <w:t>41</w:t>
            </w:r>
            <w:r w:rsidR="00EC042F" w:rsidRPr="00CF2CF5">
              <w:rPr>
                <w:webHidden/>
              </w:rPr>
              <w:fldChar w:fldCharType="end"/>
            </w:r>
          </w:hyperlink>
        </w:p>
        <w:p w14:paraId="095A1CDE" w14:textId="62790E07" w:rsidR="008F3C9C" w:rsidRPr="00CF2CF5" w:rsidRDefault="008F3C9C" w:rsidP="00E93573">
          <w:pPr>
            <w:pStyle w:val="TOC1"/>
          </w:pPr>
          <w:r w:rsidRPr="00CF2CF5">
            <w:rPr>
              <w:b w:val="0"/>
              <w:bCs/>
            </w:rPr>
            <w:fldChar w:fldCharType="end"/>
          </w:r>
        </w:p>
      </w:sdtContent>
    </w:sdt>
    <w:p w14:paraId="5C4ED94F" w14:textId="08991F26" w:rsidR="00750353" w:rsidRPr="00CF2CF5" w:rsidRDefault="00750353" w:rsidP="005A2930">
      <w:pPr>
        <w:pStyle w:val="1-DocText"/>
      </w:pPr>
    </w:p>
    <w:p w14:paraId="5C4ED953" w14:textId="700FB0A1" w:rsidR="00750353" w:rsidRPr="00CF2CF5" w:rsidRDefault="00750353" w:rsidP="0022094F">
      <w:pPr>
        <w:pStyle w:val="Annex"/>
      </w:pPr>
      <w:r w:rsidRPr="00CF2CF5">
        <w:t>Lista de FIGURAS</w:t>
      </w:r>
    </w:p>
    <w:p w14:paraId="5A296836" w14:textId="053D09BC" w:rsidR="00EC042F" w:rsidRPr="00CF2CF5" w:rsidRDefault="00B33B64">
      <w:pPr>
        <w:pStyle w:val="TableofFigures"/>
        <w:rPr>
          <w:rFonts w:asciiTheme="minorHAnsi" w:eastAsiaTheme="minorEastAsia" w:hAnsiTheme="minorHAnsi"/>
          <w:noProof/>
          <w:lang w:eastAsia="pt-PT"/>
        </w:rPr>
      </w:pPr>
      <w:r w:rsidRPr="00CF2CF5">
        <w:fldChar w:fldCharType="begin"/>
      </w:r>
      <w:r w:rsidRPr="00CF2CF5">
        <w:instrText xml:space="preserve"> TOC \h \z \c "Figure" </w:instrText>
      </w:r>
      <w:r w:rsidRPr="00CF2CF5">
        <w:fldChar w:fldCharType="separate"/>
      </w:r>
      <w:hyperlink w:anchor="_Toc75519200" w:history="1">
        <w:r w:rsidR="00EC042F" w:rsidRPr="00CF2CF5">
          <w:rPr>
            <w:rStyle w:val="Hyperlink"/>
            <w:noProof/>
          </w:rPr>
          <w:t>Figura 1: Rondas de distribuição do programa de distribuição de mosquiteiros nas escolas nas regiões prioritárias para a PMI na Tanzânia</w:t>
        </w:r>
        <w:r w:rsidR="00EC042F" w:rsidRPr="00CF2CF5">
          <w:rPr>
            <w:noProof/>
            <w:webHidden/>
          </w:rPr>
          <w:tab/>
        </w:r>
        <w:r w:rsidR="00EC042F" w:rsidRPr="00CF2CF5">
          <w:rPr>
            <w:noProof/>
            <w:webHidden/>
          </w:rPr>
          <w:fldChar w:fldCharType="begin"/>
        </w:r>
        <w:r w:rsidR="00EC042F" w:rsidRPr="00CF2CF5">
          <w:rPr>
            <w:noProof/>
            <w:webHidden/>
          </w:rPr>
          <w:instrText xml:space="preserve"> PAGEREF _Toc75519200 \h </w:instrText>
        </w:r>
        <w:r w:rsidR="00EC042F" w:rsidRPr="00CF2CF5">
          <w:rPr>
            <w:noProof/>
            <w:webHidden/>
          </w:rPr>
        </w:r>
        <w:r w:rsidR="00EC042F" w:rsidRPr="00CF2CF5">
          <w:rPr>
            <w:noProof/>
            <w:webHidden/>
          </w:rPr>
          <w:fldChar w:fldCharType="separate"/>
        </w:r>
        <w:r w:rsidR="00EC042F" w:rsidRPr="00CF2CF5">
          <w:rPr>
            <w:noProof/>
            <w:webHidden/>
          </w:rPr>
          <w:t>22</w:t>
        </w:r>
        <w:r w:rsidR="00EC042F" w:rsidRPr="00CF2CF5">
          <w:rPr>
            <w:noProof/>
            <w:webHidden/>
          </w:rPr>
          <w:fldChar w:fldCharType="end"/>
        </w:r>
      </w:hyperlink>
    </w:p>
    <w:p w14:paraId="018FC154" w14:textId="41317BFB" w:rsidR="00EC042F" w:rsidRPr="00CF2CF5" w:rsidRDefault="00F915AA">
      <w:pPr>
        <w:pStyle w:val="TableofFigures"/>
        <w:rPr>
          <w:rStyle w:val="Hyperlink"/>
        </w:rPr>
      </w:pPr>
      <w:hyperlink w:anchor="_Toc75519201" w:history="1">
        <w:r w:rsidR="00EC042F" w:rsidRPr="00CF2CF5">
          <w:rPr>
            <w:rStyle w:val="Hyperlink"/>
            <w:noProof/>
          </w:rPr>
          <w:t>Figura 2: Mapa que ilustra as regiões de distribuição de MTI nas escolas do Gana</w:t>
        </w:r>
        <w:r w:rsidR="00EC042F" w:rsidRPr="00CF2CF5">
          <w:rPr>
            <w:rStyle w:val="Hyperlink"/>
            <w:webHidden/>
          </w:rPr>
          <w:tab/>
        </w:r>
        <w:r w:rsidR="00EC042F" w:rsidRPr="00CF2CF5">
          <w:rPr>
            <w:rStyle w:val="Hyperlink"/>
            <w:webHidden/>
          </w:rPr>
          <w:fldChar w:fldCharType="begin"/>
        </w:r>
        <w:r w:rsidR="00EC042F" w:rsidRPr="00CF2CF5">
          <w:rPr>
            <w:rStyle w:val="Hyperlink"/>
            <w:webHidden/>
          </w:rPr>
          <w:instrText xml:space="preserve"> PAGEREF _Toc75519201 \h </w:instrText>
        </w:r>
        <w:r w:rsidR="00EC042F" w:rsidRPr="00CF2CF5">
          <w:rPr>
            <w:rStyle w:val="Hyperlink"/>
            <w:webHidden/>
          </w:rPr>
        </w:r>
        <w:r w:rsidR="00EC042F" w:rsidRPr="00CF2CF5">
          <w:rPr>
            <w:rStyle w:val="Hyperlink"/>
            <w:webHidden/>
          </w:rPr>
          <w:fldChar w:fldCharType="separate"/>
        </w:r>
        <w:r w:rsidR="00EC042F" w:rsidRPr="00CF2CF5">
          <w:rPr>
            <w:rStyle w:val="Hyperlink"/>
            <w:webHidden/>
          </w:rPr>
          <w:t>27</w:t>
        </w:r>
        <w:r w:rsidR="00EC042F" w:rsidRPr="00CF2CF5">
          <w:rPr>
            <w:rStyle w:val="Hyperlink"/>
            <w:webHidden/>
          </w:rPr>
          <w:fldChar w:fldCharType="end"/>
        </w:r>
      </w:hyperlink>
    </w:p>
    <w:p w14:paraId="02F8619A" w14:textId="438ED4D1" w:rsidR="00EC042F" w:rsidRPr="00CF2CF5" w:rsidRDefault="00F915AA">
      <w:pPr>
        <w:pStyle w:val="TableofFigures"/>
        <w:rPr>
          <w:rFonts w:asciiTheme="minorHAnsi" w:eastAsiaTheme="minorEastAsia" w:hAnsiTheme="minorHAnsi"/>
          <w:noProof/>
          <w:lang w:eastAsia="pt-PT"/>
        </w:rPr>
      </w:pPr>
      <w:hyperlink w:anchor="_Toc75519202" w:history="1">
        <w:r w:rsidR="00EC042F" w:rsidRPr="00CF2CF5">
          <w:rPr>
            <w:rStyle w:val="Hyperlink"/>
            <w:noProof/>
          </w:rPr>
          <w:t>Figura 3: Mapa que mostra a província da Zambézia com os distritos de intervenção e controlo para o projeto-piloto nas escolas</w:t>
        </w:r>
        <w:r w:rsidR="00EC042F" w:rsidRPr="00CF2CF5">
          <w:rPr>
            <w:noProof/>
            <w:webHidden/>
          </w:rPr>
          <w:tab/>
        </w:r>
        <w:r w:rsidR="00EC042F" w:rsidRPr="00CF2CF5">
          <w:rPr>
            <w:noProof/>
            <w:webHidden/>
          </w:rPr>
          <w:fldChar w:fldCharType="begin"/>
        </w:r>
        <w:r w:rsidR="00EC042F" w:rsidRPr="00CF2CF5">
          <w:rPr>
            <w:noProof/>
            <w:webHidden/>
          </w:rPr>
          <w:instrText xml:space="preserve"> PAGEREF _Toc75519202 \h </w:instrText>
        </w:r>
        <w:r w:rsidR="00EC042F" w:rsidRPr="00CF2CF5">
          <w:rPr>
            <w:noProof/>
            <w:webHidden/>
          </w:rPr>
        </w:r>
        <w:r w:rsidR="00EC042F" w:rsidRPr="00CF2CF5">
          <w:rPr>
            <w:noProof/>
            <w:webHidden/>
          </w:rPr>
          <w:fldChar w:fldCharType="separate"/>
        </w:r>
        <w:r w:rsidR="00EC042F" w:rsidRPr="00CF2CF5">
          <w:rPr>
            <w:noProof/>
            <w:webHidden/>
          </w:rPr>
          <w:t>32</w:t>
        </w:r>
        <w:r w:rsidR="00EC042F" w:rsidRPr="00CF2CF5">
          <w:rPr>
            <w:noProof/>
            <w:webHidden/>
          </w:rPr>
          <w:fldChar w:fldCharType="end"/>
        </w:r>
      </w:hyperlink>
    </w:p>
    <w:p w14:paraId="0DC4F943" w14:textId="5F1B0512" w:rsidR="00EC042F" w:rsidRPr="00CF2CF5" w:rsidRDefault="00F915AA">
      <w:pPr>
        <w:pStyle w:val="TableofFigures"/>
        <w:rPr>
          <w:rFonts w:asciiTheme="minorHAnsi" w:eastAsiaTheme="minorEastAsia" w:hAnsiTheme="minorHAnsi"/>
          <w:noProof/>
          <w:lang w:eastAsia="pt-PT"/>
        </w:rPr>
      </w:pPr>
      <w:hyperlink w:anchor="_Toc75519203" w:history="1">
        <w:r w:rsidR="00EC042F" w:rsidRPr="00CF2CF5">
          <w:rPr>
            <w:rStyle w:val="Hyperlink"/>
            <w:noProof/>
          </w:rPr>
          <w:t>Figura 4: Mapa que mostra as áreas de intervenção da PMI e respetivos parceiros na RDC</w:t>
        </w:r>
        <w:r w:rsidR="00EC042F" w:rsidRPr="00CF2CF5">
          <w:rPr>
            <w:noProof/>
            <w:webHidden/>
          </w:rPr>
          <w:tab/>
        </w:r>
        <w:r w:rsidR="00EC042F" w:rsidRPr="00CF2CF5">
          <w:rPr>
            <w:noProof/>
            <w:webHidden/>
          </w:rPr>
          <w:fldChar w:fldCharType="begin"/>
        </w:r>
        <w:r w:rsidR="00EC042F" w:rsidRPr="00CF2CF5">
          <w:rPr>
            <w:noProof/>
            <w:webHidden/>
          </w:rPr>
          <w:instrText xml:space="preserve"> PAGEREF _Toc75519203 \h </w:instrText>
        </w:r>
        <w:r w:rsidR="00EC042F" w:rsidRPr="00CF2CF5">
          <w:rPr>
            <w:noProof/>
            <w:webHidden/>
          </w:rPr>
        </w:r>
        <w:r w:rsidR="00EC042F" w:rsidRPr="00CF2CF5">
          <w:rPr>
            <w:noProof/>
            <w:webHidden/>
          </w:rPr>
          <w:fldChar w:fldCharType="separate"/>
        </w:r>
        <w:r w:rsidR="00EC042F" w:rsidRPr="00CF2CF5">
          <w:rPr>
            <w:noProof/>
            <w:webHidden/>
          </w:rPr>
          <w:t>38</w:t>
        </w:r>
        <w:r w:rsidR="00EC042F" w:rsidRPr="00CF2CF5">
          <w:rPr>
            <w:noProof/>
            <w:webHidden/>
          </w:rPr>
          <w:fldChar w:fldCharType="end"/>
        </w:r>
      </w:hyperlink>
    </w:p>
    <w:p w14:paraId="589B33AC" w14:textId="2874A6D3" w:rsidR="00EC042F" w:rsidRPr="00CF2CF5" w:rsidRDefault="00F915AA">
      <w:pPr>
        <w:pStyle w:val="TableofFigures"/>
        <w:rPr>
          <w:rFonts w:asciiTheme="minorHAnsi" w:eastAsiaTheme="minorEastAsia" w:hAnsiTheme="minorHAnsi"/>
          <w:noProof/>
          <w:lang w:eastAsia="pt-PT"/>
        </w:rPr>
      </w:pPr>
      <w:hyperlink w:anchor="_Toc75519204" w:history="1">
        <w:r w:rsidR="00EC042F" w:rsidRPr="00CF2CF5">
          <w:rPr>
            <w:rStyle w:val="Hyperlink"/>
            <w:noProof/>
          </w:rPr>
          <w:t>Figura 5: Mapa que mostra as áreas-piloto e de controlo na Guiné</w:t>
        </w:r>
        <w:r w:rsidR="00EC042F" w:rsidRPr="00CF2CF5">
          <w:rPr>
            <w:noProof/>
            <w:webHidden/>
          </w:rPr>
          <w:tab/>
        </w:r>
        <w:r w:rsidR="00EC042F" w:rsidRPr="00CF2CF5">
          <w:rPr>
            <w:noProof/>
            <w:webHidden/>
          </w:rPr>
          <w:fldChar w:fldCharType="begin"/>
        </w:r>
        <w:r w:rsidR="00EC042F" w:rsidRPr="00CF2CF5">
          <w:rPr>
            <w:noProof/>
            <w:webHidden/>
          </w:rPr>
          <w:instrText xml:space="preserve"> PAGEREF _Toc75519204 \h </w:instrText>
        </w:r>
        <w:r w:rsidR="00EC042F" w:rsidRPr="00CF2CF5">
          <w:rPr>
            <w:noProof/>
            <w:webHidden/>
          </w:rPr>
        </w:r>
        <w:r w:rsidR="00EC042F" w:rsidRPr="00CF2CF5">
          <w:rPr>
            <w:noProof/>
            <w:webHidden/>
          </w:rPr>
          <w:fldChar w:fldCharType="separate"/>
        </w:r>
        <w:r w:rsidR="00EC042F" w:rsidRPr="00CF2CF5">
          <w:rPr>
            <w:noProof/>
            <w:webHidden/>
          </w:rPr>
          <w:t>41</w:t>
        </w:r>
        <w:r w:rsidR="00EC042F" w:rsidRPr="00CF2CF5">
          <w:rPr>
            <w:noProof/>
            <w:webHidden/>
          </w:rPr>
          <w:fldChar w:fldCharType="end"/>
        </w:r>
      </w:hyperlink>
    </w:p>
    <w:p w14:paraId="5C4ED955" w14:textId="551A451B" w:rsidR="00750353" w:rsidRPr="00CF2CF5" w:rsidRDefault="00B33B64" w:rsidP="00E93573">
      <w:pPr>
        <w:pStyle w:val="Annex"/>
      </w:pPr>
      <w:r w:rsidRPr="00CF2CF5">
        <w:fldChar w:fldCharType="end"/>
      </w:r>
    </w:p>
    <w:p w14:paraId="5C4ED956" w14:textId="77777777" w:rsidR="00316E8D" w:rsidRPr="00CF2CF5" w:rsidRDefault="00316E8D" w:rsidP="0030751F">
      <w:pPr>
        <w:pStyle w:val="1-DocText"/>
      </w:pPr>
    </w:p>
    <w:p w14:paraId="5C4ED957" w14:textId="77777777" w:rsidR="00A66AB4" w:rsidRPr="00CF2CF5" w:rsidRDefault="00A66AB4" w:rsidP="0030751F">
      <w:pPr>
        <w:pStyle w:val="1-DocText"/>
        <w:rPr>
          <w:rFonts w:cs="Arial"/>
          <w:sz w:val="16"/>
          <w:szCs w:val="16"/>
        </w:rPr>
        <w:sectPr w:rsidR="00A66AB4" w:rsidRPr="00CF2CF5" w:rsidSect="00015C8C">
          <w:headerReference w:type="default" r:id="rId19"/>
          <w:footerReference w:type="even" r:id="rId20"/>
          <w:footerReference w:type="default" r:id="rId21"/>
          <w:footerReference w:type="first" r:id="rId22"/>
          <w:type w:val="oddPage"/>
          <w:pgSz w:w="12240" w:h="15840" w:code="1"/>
          <w:pgMar w:top="1440" w:right="1440" w:bottom="1296" w:left="1440" w:header="720" w:footer="720" w:gutter="0"/>
          <w:pgBorders w:offsetFrom="page">
            <w:bottom w:val="single" w:sz="4" w:space="24" w:color="002F6C"/>
          </w:pgBorders>
          <w:pgNumType w:fmt="lowerRoman" w:start="1"/>
          <w:cols w:space="720"/>
        </w:sectPr>
      </w:pPr>
    </w:p>
    <w:p w14:paraId="5C4ED959" w14:textId="37AEB22D" w:rsidR="00453E10" w:rsidRPr="00CF2CF5" w:rsidRDefault="00750353" w:rsidP="00DF79ED">
      <w:pPr>
        <w:pStyle w:val="Heading0"/>
        <w:rPr>
          <w:snapToGrid/>
        </w:rPr>
      </w:pPr>
      <w:bookmarkStart w:id="3" w:name="_Toc5980144"/>
      <w:bookmarkStart w:id="4" w:name="_Toc18578378"/>
      <w:bookmarkStart w:id="5" w:name="_Toc75519149"/>
      <w:bookmarkStart w:id="6" w:name="generated_TOC"/>
      <w:r w:rsidRPr="00CF2CF5">
        <w:lastRenderedPageBreak/>
        <w:t>Siglas e acrónimos</w:t>
      </w:r>
      <w:bookmarkEnd w:id="3"/>
      <w:bookmarkEnd w:id="4"/>
      <w:bookmarkEnd w:id="5"/>
    </w:p>
    <w:p w14:paraId="268CBF50" w14:textId="00941976" w:rsidR="00EC042F" w:rsidRPr="00CF2CF5" w:rsidRDefault="00EC042F" w:rsidP="00EC042F">
      <w:pPr>
        <w:pStyle w:val="Acronyms"/>
        <w:rPr>
          <w:b/>
        </w:rPr>
      </w:pPr>
      <w:r w:rsidRPr="00CF2CF5">
        <w:rPr>
          <w:b/>
        </w:rPr>
        <w:t>APEE</w:t>
      </w:r>
      <w:r w:rsidRPr="00CF2CF5">
        <w:rPr>
          <w:b/>
        </w:rPr>
        <w:tab/>
      </w:r>
      <w:r w:rsidRPr="00CF2CF5">
        <w:t>Associação de Pais e Encarregados de Educação</w:t>
      </w:r>
    </w:p>
    <w:p w14:paraId="5F280882" w14:textId="53C42358" w:rsidR="00EC042F" w:rsidRPr="00CF2CF5" w:rsidRDefault="00EC042F" w:rsidP="00EC042F">
      <w:pPr>
        <w:pStyle w:val="Acronyms"/>
        <w:rPr>
          <w:bCs w:val="0"/>
        </w:rPr>
      </w:pPr>
      <w:r w:rsidRPr="00CF2CF5">
        <w:rPr>
          <w:b/>
        </w:rPr>
        <w:t>CGAS-GAC</w:t>
      </w:r>
      <w:r w:rsidRPr="00CF2CF5">
        <w:rPr>
          <w:b/>
        </w:rPr>
        <w:tab/>
      </w:r>
      <w:r w:rsidRPr="00CF2CF5">
        <w:t>Cadeia Global de Abastecimento na Saúde - Gestão de Abastecimento das Compras</w:t>
      </w:r>
    </w:p>
    <w:p w14:paraId="5D82E048" w14:textId="414483B1" w:rsidR="000C5426" w:rsidRPr="00CF2CF5" w:rsidRDefault="00ED5283" w:rsidP="00453E10">
      <w:pPr>
        <w:pStyle w:val="Acronyms"/>
        <w:rPr>
          <w:bCs w:val="0"/>
        </w:rPr>
      </w:pPr>
      <w:r w:rsidRPr="00CF2CF5">
        <w:rPr>
          <w:b/>
        </w:rPr>
        <w:t>CPN</w:t>
      </w:r>
      <w:r w:rsidRPr="00CF2CF5">
        <w:rPr>
          <w:b/>
        </w:rPr>
        <w:tab/>
      </w:r>
      <w:r w:rsidRPr="00CF2CF5">
        <w:t>Cuidados Pré-natais</w:t>
      </w:r>
    </w:p>
    <w:p w14:paraId="4B96904B" w14:textId="6A2A76D1" w:rsidR="00EC042F" w:rsidRPr="00CF2CF5" w:rsidRDefault="00EC042F" w:rsidP="00EC042F">
      <w:pPr>
        <w:pStyle w:val="Acronyms"/>
        <w:rPr>
          <w:b/>
        </w:rPr>
      </w:pPr>
      <w:r w:rsidRPr="00CF2CF5">
        <w:rPr>
          <w:b/>
        </w:rPr>
        <w:t>FAIE</w:t>
      </w:r>
      <w:r w:rsidRPr="00CF2CF5">
        <w:rPr>
          <w:b/>
        </w:rPr>
        <w:tab/>
      </w:r>
      <w:r w:rsidRPr="00CF2CF5">
        <w:t>Funcionários de Apoio à Inspeção Escolar</w:t>
      </w:r>
    </w:p>
    <w:p w14:paraId="0E3B15F5" w14:textId="0BC6197F" w:rsidR="00EC042F" w:rsidRPr="00CF2CF5" w:rsidRDefault="00EC042F" w:rsidP="00EC042F">
      <w:pPr>
        <w:pStyle w:val="Acronyms"/>
        <w:rPr>
          <w:b/>
        </w:rPr>
      </w:pPr>
      <w:r w:rsidRPr="00CF2CF5">
        <w:rPr>
          <w:b/>
        </w:rPr>
        <w:t>FF</w:t>
      </w:r>
      <w:r w:rsidRPr="00CF2CF5">
        <w:rPr>
          <w:b/>
        </w:rPr>
        <w:tab/>
      </w:r>
      <w:r w:rsidRPr="00CF2CF5">
        <w:t>Formação de Formadores</w:t>
      </w:r>
    </w:p>
    <w:p w14:paraId="2C8D86A0" w14:textId="0A202514" w:rsidR="00EC042F" w:rsidRPr="00CF2CF5" w:rsidRDefault="00EC042F" w:rsidP="00EC042F">
      <w:pPr>
        <w:pStyle w:val="Acronyms"/>
        <w:rPr>
          <w:b/>
        </w:rPr>
      </w:pPr>
      <w:r w:rsidRPr="00CF2CF5">
        <w:rPr>
          <w:b/>
        </w:rPr>
        <w:t>GP-ARGL</w:t>
      </w:r>
      <w:r w:rsidRPr="00CF2CF5">
        <w:t xml:space="preserve"> </w:t>
      </w:r>
      <w:r w:rsidRPr="00CF2CF5">
        <w:tab/>
        <w:t>Gabinete do Presidente, Administração Regional e Governo Local</w:t>
      </w:r>
    </w:p>
    <w:p w14:paraId="0122128F" w14:textId="2FF386F7" w:rsidR="00EC042F" w:rsidRPr="00CF2CF5" w:rsidRDefault="00EC042F" w:rsidP="00EC042F">
      <w:pPr>
        <w:pStyle w:val="Acronyms"/>
        <w:rPr>
          <w:bCs w:val="0"/>
        </w:rPr>
      </w:pPr>
      <w:r w:rsidRPr="00CF2CF5">
        <w:rPr>
          <w:b/>
        </w:rPr>
        <w:t>ME</w:t>
      </w:r>
      <w:r w:rsidRPr="00CF2CF5">
        <w:rPr>
          <w:b/>
        </w:rPr>
        <w:tab/>
      </w:r>
      <w:r w:rsidRPr="00CF2CF5">
        <w:t>Ministério da Educação</w:t>
      </w:r>
    </w:p>
    <w:p w14:paraId="73C17C86" w14:textId="60D3060E" w:rsidR="00EC042F" w:rsidRPr="00CF2CF5" w:rsidRDefault="00EC042F" w:rsidP="00EC042F">
      <w:pPr>
        <w:pStyle w:val="Acronyms"/>
        <w:rPr>
          <w:b/>
        </w:rPr>
      </w:pPr>
      <w:r w:rsidRPr="00CF2CF5">
        <w:rPr>
          <w:b/>
        </w:rPr>
        <w:t>MeA</w:t>
      </w:r>
      <w:r w:rsidRPr="00CF2CF5">
        <w:rPr>
          <w:b/>
        </w:rPr>
        <w:tab/>
      </w:r>
      <w:r w:rsidRPr="00CF2CF5">
        <w:t>Monitorização e Avaliação</w:t>
      </w:r>
    </w:p>
    <w:p w14:paraId="132EB8D7" w14:textId="2E3649FF" w:rsidR="00EC042F" w:rsidRPr="00CF2CF5" w:rsidRDefault="00EC042F" w:rsidP="00EC042F">
      <w:pPr>
        <w:pStyle w:val="Acronyms"/>
        <w:rPr>
          <w:bCs w:val="0"/>
        </w:rPr>
      </w:pPr>
      <w:r w:rsidRPr="00CF2CF5">
        <w:rPr>
          <w:b/>
        </w:rPr>
        <w:t>MS</w:t>
      </w:r>
      <w:r w:rsidRPr="00CF2CF5">
        <w:rPr>
          <w:b/>
        </w:rPr>
        <w:tab/>
      </w:r>
      <w:r w:rsidRPr="00CF2CF5">
        <w:t>Ministério da Saúde</w:t>
      </w:r>
    </w:p>
    <w:p w14:paraId="1AF5736E" w14:textId="555A0C04" w:rsidR="00EC042F" w:rsidRPr="00CF2CF5" w:rsidRDefault="00EC042F" w:rsidP="00EC042F">
      <w:pPr>
        <w:pStyle w:val="Acronyms"/>
        <w:rPr>
          <w:b/>
        </w:rPr>
      </w:pPr>
      <w:r w:rsidRPr="00CF2CF5">
        <w:rPr>
          <w:b/>
        </w:rPr>
        <w:t>MSC</w:t>
      </w:r>
      <w:r w:rsidRPr="00CF2CF5">
        <w:rPr>
          <w:b/>
        </w:rPr>
        <w:tab/>
      </w:r>
      <w:r w:rsidRPr="00CF2CF5">
        <w:t>Mudança Social e de Comportamento</w:t>
      </w:r>
    </w:p>
    <w:p w14:paraId="0275CF20" w14:textId="5D121D28" w:rsidR="00EC042F" w:rsidRPr="00CF2CF5" w:rsidRDefault="00EC042F" w:rsidP="00EC042F">
      <w:pPr>
        <w:pStyle w:val="Acronyms"/>
      </w:pPr>
      <w:r w:rsidRPr="00CF2CF5">
        <w:rPr>
          <w:b/>
        </w:rPr>
        <w:t>MSDCGIC</w:t>
      </w:r>
      <w:r w:rsidRPr="00CF2CF5">
        <w:tab/>
        <w:t>Ministério da Saúde, Desenvolvimento Comunitário, Género, Idosos e Crianças</w:t>
      </w:r>
    </w:p>
    <w:p w14:paraId="414DD234" w14:textId="166F2781" w:rsidR="00EC042F" w:rsidRPr="00CF2CF5" w:rsidRDefault="00EC042F" w:rsidP="00EC042F">
      <w:pPr>
        <w:pStyle w:val="Acronyms"/>
        <w:rPr>
          <w:bCs w:val="0"/>
        </w:rPr>
      </w:pPr>
      <w:r w:rsidRPr="00CF2CF5">
        <w:rPr>
          <w:b/>
        </w:rPr>
        <w:t>MTI</w:t>
      </w:r>
      <w:r w:rsidRPr="00CF2CF5">
        <w:rPr>
          <w:b/>
        </w:rPr>
        <w:tab/>
      </w:r>
      <w:r w:rsidRPr="00CF2CF5">
        <w:t>Mosquiteiro Tratado com Inseticida</w:t>
      </w:r>
    </w:p>
    <w:p w14:paraId="363B52A5" w14:textId="1CDE4BF3" w:rsidR="00EC042F" w:rsidRPr="00CF2CF5" w:rsidRDefault="00EC042F" w:rsidP="00EC042F">
      <w:pPr>
        <w:pStyle w:val="Acronyms"/>
        <w:rPr>
          <w:b/>
        </w:rPr>
      </w:pPr>
      <w:r w:rsidRPr="00CF2CF5">
        <w:rPr>
          <w:b/>
        </w:rPr>
        <w:t>PAP</w:t>
      </w:r>
      <w:r w:rsidRPr="00CF2CF5">
        <w:tab/>
        <w:t>Pessoa-Anos de Proteção</w:t>
      </w:r>
    </w:p>
    <w:p w14:paraId="6E59801E" w14:textId="60AF0AB9" w:rsidR="00EC042F" w:rsidRPr="00CF2CF5" w:rsidRDefault="00EC042F" w:rsidP="00EC042F">
      <w:pPr>
        <w:pStyle w:val="Acronyms"/>
        <w:rPr>
          <w:bCs w:val="0"/>
        </w:rPr>
      </w:pPr>
      <w:r w:rsidRPr="00CF2CF5">
        <w:rPr>
          <w:b/>
        </w:rPr>
        <w:t>PAV</w:t>
      </w:r>
      <w:r w:rsidRPr="00CF2CF5">
        <w:rPr>
          <w:b/>
        </w:rPr>
        <w:tab/>
      </w:r>
      <w:r w:rsidRPr="00CF2CF5">
        <w:t>Programa Alargado de Vacinação</w:t>
      </w:r>
    </w:p>
    <w:p w14:paraId="5511D8FF" w14:textId="28BE942B" w:rsidR="00EC042F" w:rsidRPr="00CF2CF5" w:rsidRDefault="00EC042F" w:rsidP="00453E10">
      <w:pPr>
        <w:pStyle w:val="Acronyms"/>
        <w:rPr>
          <w:b/>
        </w:rPr>
      </w:pPr>
      <w:r w:rsidRPr="00CF2CF5">
        <w:rPr>
          <w:b/>
        </w:rPr>
        <w:t>PBO</w:t>
      </w:r>
      <w:r w:rsidRPr="00CF2CF5">
        <w:rPr>
          <w:b/>
        </w:rPr>
        <w:tab/>
      </w:r>
      <w:r w:rsidRPr="00CF2CF5">
        <w:t>Butóxido de Piperonilo</w:t>
      </w:r>
    </w:p>
    <w:p w14:paraId="436ED89D" w14:textId="0E78EA09" w:rsidR="00EC042F" w:rsidRPr="00CF2CF5" w:rsidRDefault="00EC042F" w:rsidP="00EC042F">
      <w:pPr>
        <w:pStyle w:val="Acronyms"/>
        <w:rPr>
          <w:b/>
        </w:rPr>
      </w:pPr>
      <w:r w:rsidRPr="00CF2CF5">
        <w:rPr>
          <w:b/>
        </w:rPr>
        <w:t>PDME</w:t>
      </w:r>
      <w:r w:rsidRPr="00CF2CF5">
        <w:rPr>
          <w:b/>
        </w:rPr>
        <w:tab/>
      </w:r>
      <w:r w:rsidRPr="00CF2CF5">
        <w:t>Programa de Distribuição de Mosquiteiros nas Escolas</w:t>
      </w:r>
    </w:p>
    <w:p w14:paraId="75D542A3" w14:textId="4A1FDD05" w:rsidR="00EC042F" w:rsidRPr="00CF2CF5" w:rsidRDefault="00EC042F" w:rsidP="00EC042F">
      <w:pPr>
        <w:pStyle w:val="Acronyms"/>
        <w:rPr>
          <w:bCs w:val="0"/>
        </w:rPr>
      </w:pPr>
      <w:r w:rsidRPr="00CF2CF5">
        <w:rPr>
          <w:b/>
        </w:rPr>
        <w:t>PESE</w:t>
      </w:r>
      <w:r w:rsidRPr="00CF2CF5">
        <w:rPr>
          <w:b/>
        </w:rPr>
        <w:tab/>
      </w:r>
      <w:r w:rsidRPr="00CF2CF5">
        <w:t>Programa de Educação para a Saúde na Escola</w:t>
      </w:r>
    </w:p>
    <w:p w14:paraId="5D36AB5A" w14:textId="3DA435B0" w:rsidR="00EC042F" w:rsidRPr="00CF2CF5" w:rsidRDefault="00EC042F" w:rsidP="00453E10">
      <w:pPr>
        <w:pStyle w:val="Acronyms"/>
        <w:rPr>
          <w:b/>
        </w:rPr>
      </w:pPr>
      <w:r w:rsidRPr="00CF2CF5">
        <w:rPr>
          <w:b/>
        </w:rPr>
        <w:t>PMI</w:t>
      </w:r>
      <w:r w:rsidRPr="00CF2CF5">
        <w:rPr>
          <w:b/>
        </w:rPr>
        <w:tab/>
      </w:r>
      <w:r w:rsidRPr="00CF2CF5">
        <w:t>Iniciativa do Presidente dos EUA contra a Malária</w:t>
      </w:r>
    </w:p>
    <w:p w14:paraId="74EF1F5D" w14:textId="530E0DDD" w:rsidR="00EC042F" w:rsidRPr="00CF2CF5" w:rsidRDefault="00EC042F" w:rsidP="00453E10">
      <w:pPr>
        <w:pStyle w:val="Acronyms"/>
        <w:rPr>
          <w:b/>
        </w:rPr>
      </w:pPr>
      <w:r w:rsidRPr="00CF2CF5">
        <w:rPr>
          <w:b/>
        </w:rPr>
        <w:t>PNCM</w:t>
      </w:r>
      <w:r w:rsidRPr="00CF2CF5">
        <w:rPr>
          <w:snapToGrid w:val="0"/>
        </w:rPr>
        <w:tab/>
        <w:t>Programa Nacional de Controlo da Malária</w:t>
      </w:r>
    </w:p>
    <w:p w14:paraId="39E900C6" w14:textId="3ACF8E63" w:rsidR="00EC042F" w:rsidRPr="00CF2CF5" w:rsidRDefault="00EC042F" w:rsidP="00453E10">
      <w:pPr>
        <w:pStyle w:val="Acronyms"/>
        <w:rPr>
          <w:b/>
        </w:rPr>
      </w:pPr>
      <w:r w:rsidRPr="00CF2CF5">
        <w:rPr>
          <w:b/>
        </w:rPr>
        <w:t>PNLP</w:t>
      </w:r>
      <w:r w:rsidRPr="00CF2CF5">
        <w:rPr>
          <w:b/>
        </w:rPr>
        <w:tab/>
      </w:r>
      <w:r w:rsidRPr="00CF2CF5">
        <w:t>Programa Nacional de Luta Contra o Paludismo</w:t>
      </w:r>
    </w:p>
    <w:p w14:paraId="2C734E79" w14:textId="100F66D7" w:rsidR="009E4C7D" w:rsidRPr="00CF2CF5" w:rsidRDefault="009E4C7D" w:rsidP="00453E10">
      <w:pPr>
        <w:pStyle w:val="Acronyms"/>
        <w:rPr>
          <w:bCs w:val="0"/>
        </w:rPr>
      </w:pPr>
      <w:r w:rsidRPr="00CF2CF5">
        <w:rPr>
          <w:b/>
        </w:rPr>
        <w:t>RDC</w:t>
      </w:r>
      <w:r w:rsidRPr="00CF2CF5">
        <w:rPr>
          <w:b/>
        </w:rPr>
        <w:tab/>
      </w:r>
      <w:r w:rsidRPr="00CF2CF5">
        <w:t>República Democrática do Congo</w:t>
      </w:r>
    </w:p>
    <w:p w14:paraId="0783BA17" w14:textId="77777777" w:rsidR="00EC042F" w:rsidRPr="00CF2CF5" w:rsidRDefault="00EC042F" w:rsidP="00EC042F">
      <w:pPr>
        <w:pStyle w:val="Acronyms"/>
        <w:rPr>
          <w:bCs w:val="0"/>
        </w:rPr>
      </w:pPr>
      <w:r w:rsidRPr="00CF2CF5">
        <w:rPr>
          <w:b/>
        </w:rPr>
        <w:t>SEG</w:t>
      </w:r>
      <w:r w:rsidRPr="00CF2CF5">
        <w:rPr>
          <w:b/>
        </w:rPr>
        <w:tab/>
      </w:r>
      <w:r w:rsidRPr="00CF2CF5">
        <w:t>Serviço de Educação do Gana</w:t>
      </w:r>
    </w:p>
    <w:p w14:paraId="1A606774" w14:textId="3C3D118B" w:rsidR="00ED5283" w:rsidRPr="00CF2CF5" w:rsidRDefault="001342DD" w:rsidP="00453E10">
      <w:pPr>
        <w:pStyle w:val="Acronyms"/>
        <w:rPr>
          <w:bCs w:val="0"/>
        </w:rPr>
      </w:pPr>
      <w:r w:rsidRPr="00CF2CF5">
        <w:rPr>
          <w:b/>
        </w:rPr>
        <w:t>SIGE</w:t>
      </w:r>
      <w:r w:rsidRPr="00CF2CF5">
        <w:rPr>
          <w:b/>
        </w:rPr>
        <w:tab/>
      </w:r>
      <w:r w:rsidRPr="00CF2CF5">
        <w:t>Sistema de Informação para a Gestão da Educação</w:t>
      </w:r>
    </w:p>
    <w:p w14:paraId="5AFF4726" w14:textId="5614FCA7" w:rsidR="002E100A" w:rsidRPr="00CF2CF5" w:rsidRDefault="002E100A" w:rsidP="00453E10">
      <w:pPr>
        <w:pStyle w:val="Acronyms"/>
        <w:rPr>
          <w:bCs w:val="0"/>
        </w:rPr>
      </w:pPr>
      <w:r w:rsidRPr="00CF2CF5">
        <w:rPr>
          <w:b/>
        </w:rPr>
        <w:t>SSG</w:t>
      </w:r>
      <w:r w:rsidRPr="00CF2CF5">
        <w:rPr>
          <w:b/>
        </w:rPr>
        <w:tab/>
      </w:r>
      <w:r w:rsidRPr="00CF2CF5">
        <w:t>Serviço de Saúde do Gana</w:t>
      </w:r>
    </w:p>
    <w:p w14:paraId="7048B75C" w14:textId="3D4639B0" w:rsidR="00DF79ED" w:rsidRPr="00CF2CF5" w:rsidRDefault="00DF79ED" w:rsidP="00453E10">
      <w:pPr>
        <w:pStyle w:val="Acronyms"/>
        <w:rPr>
          <w:bCs w:val="0"/>
        </w:rPr>
      </w:pPr>
    </w:p>
    <w:p w14:paraId="6583E971" w14:textId="3BDC3669" w:rsidR="00320657" w:rsidRPr="00CF2CF5" w:rsidRDefault="00320657" w:rsidP="00453E10">
      <w:pPr>
        <w:pStyle w:val="Acronyms"/>
        <w:rPr>
          <w:bCs w:val="0"/>
          <w:snapToGrid w:val="0"/>
        </w:rPr>
      </w:pPr>
    </w:p>
    <w:p w14:paraId="5C4ED960" w14:textId="77777777" w:rsidR="0047589C" w:rsidRPr="00CF2CF5" w:rsidRDefault="0047589C" w:rsidP="00846363">
      <w:pPr>
        <w:pStyle w:val="Acronyms"/>
        <w:rPr>
          <w:bCs w:val="0"/>
        </w:rPr>
        <w:sectPr w:rsidR="0047589C" w:rsidRPr="00CF2CF5" w:rsidSect="00A90182">
          <w:headerReference w:type="default" r:id="rId23"/>
          <w:footerReference w:type="even" r:id="rId24"/>
          <w:footerReference w:type="default" r:id="rId25"/>
          <w:footerReference w:type="first" r:id="rId26"/>
          <w:type w:val="oddPage"/>
          <w:pgSz w:w="12240" w:h="15840" w:code="1"/>
          <w:pgMar w:top="1440" w:right="1440" w:bottom="1296" w:left="1440" w:header="720" w:footer="720" w:gutter="0"/>
          <w:pgBorders w:offsetFrom="page">
            <w:bottom w:val="single" w:sz="4" w:space="24" w:color="002F6C"/>
          </w:pgBorders>
          <w:pgNumType w:start="1"/>
          <w:cols w:space="720"/>
          <w:docGrid w:linePitch="299"/>
        </w:sectPr>
      </w:pPr>
    </w:p>
    <w:p w14:paraId="05EE16C3" w14:textId="77777777" w:rsidR="00CF5B6D" w:rsidRPr="00CF2CF5" w:rsidRDefault="00CF5B6D" w:rsidP="00F86232">
      <w:pPr>
        <w:pStyle w:val="1-DocText"/>
      </w:pPr>
    </w:p>
    <w:p w14:paraId="72160182" w14:textId="77777777" w:rsidR="0095720C" w:rsidRPr="00CF2CF5" w:rsidRDefault="0095720C" w:rsidP="003C04B4">
      <w:pPr>
        <w:pStyle w:val="Heading1"/>
        <w:rPr>
          <w:snapToGrid w:val="0"/>
        </w:rPr>
      </w:pPr>
      <w:bookmarkStart w:id="7" w:name="_Toc75519150"/>
      <w:r w:rsidRPr="00CF2CF5">
        <w:rPr>
          <w:snapToGrid w:val="0"/>
        </w:rPr>
        <w:t>Introdução</w:t>
      </w:r>
      <w:bookmarkEnd w:id="7"/>
    </w:p>
    <w:p w14:paraId="2C5A5BB0" w14:textId="47721A12" w:rsidR="00AF4864" w:rsidRPr="00CF2CF5" w:rsidRDefault="00EC04DF" w:rsidP="00072FF6">
      <w:pPr>
        <w:pStyle w:val="1-DocText"/>
        <w:jc w:val="both"/>
      </w:pPr>
      <w:r w:rsidRPr="00CF2CF5">
        <w:t>A distribuição nas escolas de mosquiteiros tratados com inseticida (MTI) foi inaugurada no Gana em 2012,</w:t>
      </w:r>
      <w:r w:rsidR="00F73814" w:rsidRPr="00CF2CF5">
        <w:rPr>
          <w:rStyle w:val="FootnoteReference"/>
          <w:rFonts w:eastAsia="Calibri" w:cs="Arial"/>
          <w:vertAlign w:val="superscript"/>
        </w:rPr>
        <w:footnoteReference w:id="2"/>
      </w:r>
      <w:r w:rsidRPr="00CF2CF5">
        <w:t xml:space="preserve"> tendo sido posta em prática em vários outros países desde então. Estas experiências são registadas no pequeno guia de </w:t>
      </w:r>
      <w:r w:rsidRPr="00CF2CF5">
        <w:rPr>
          <w:i/>
          <w:iCs/>
        </w:rPr>
        <w:t>Distribuição nas Escolas de Mosquiteiros Tratados com Inseticida de Longa Duração</w:t>
      </w:r>
      <w:r w:rsidRPr="00CF2CF5">
        <w:t>, de 2016</w:t>
      </w:r>
      <w:r w:rsidR="004703EC" w:rsidRPr="00CF2CF5">
        <w:rPr>
          <w:rStyle w:val="FootnoteReference"/>
          <w:rFonts w:eastAsia="Calibri" w:cs="Arial"/>
          <w:iCs/>
          <w:vertAlign w:val="superscript"/>
        </w:rPr>
        <w:footnoteReference w:id="3"/>
      </w:r>
      <w:r w:rsidRPr="00CF2CF5">
        <w:t xml:space="preserve"> (doravante «Guia de 2016»), que estabelece o planeamento e a implementação da distribuição de MTI nas escolas. Trata-se de um guia de relevo sobre como elaborar um programa de distribuição de MTI nas escolas, que inclui as melhores práticas e as lições aprendidas a partir das experiências de vários países, definindo as razões pelas quais a distribuição nas escolas constitui um canal eficaz de distribuição contínua para alcançar e manter o acesso aos MTI. Desde a publicação do Guia de 2016, outros países iniciaram projetos-piloto em escolas ou mesmo em grande escala, que resultaram em mais lições aprendidas, com utilidade para o planeamento e a implementação da distribuição de MTI nas escolas. Estas experiências e lições aprendidas são registadas no presente documento, </w:t>
      </w:r>
      <w:r w:rsidRPr="00CF2CF5">
        <w:rPr>
          <w:i/>
          <w:iCs/>
        </w:rPr>
        <w:t>Distribuição de MTI nas escolas — Modelo por etapas</w:t>
      </w:r>
      <w:r w:rsidRPr="00CF2CF5">
        <w:t xml:space="preserve"> (doravante «Modelo»), do projeto PMI VectorLink. </w:t>
      </w:r>
    </w:p>
    <w:p w14:paraId="217C3EE3" w14:textId="1E30AC1E" w:rsidR="00AF4864" w:rsidRPr="00CF2CF5" w:rsidRDefault="00AF4864" w:rsidP="00AF4864">
      <w:pPr>
        <w:tabs>
          <w:tab w:val="clear" w:pos="5320"/>
        </w:tabs>
        <w:spacing w:after="160" w:line="259" w:lineRule="auto"/>
        <w:jc w:val="both"/>
        <w:rPr>
          <w:rFonts w:eastAsia="Calibri" w:cs="Arial"/>
        </w:rPr>
      </w:pPr>
      <w:r w:rsidRPr="00CF2CF5">
        <w:t xml:space="preserve">Este Modelo constitui um compêndio consolidado do Guia de 2016, exposto por etapas e fácil de utilizar, destinado aos Programas Nacionais de Controlo da Malária (PNCM) e respetivos parceiros, e que tem por objetivo descrever o processo, as melhores práticas e os instrumentos necessários para conceber e implementar a distribuição de MTI nas escolas. O Modelo visa dinamizar e potenciar o processo e os recursos fornecidos em </w:t>
      </w:r>
      <w:hyperlink r:id="rId27" w:history="1">
        <w:r w:rsidRPr="00CF2CF5">
          <w:rPr>
            <w:rStyle w:val="Hyperlink"/>
          </w:rPr>
          <w:t>continuousdistribution.org</w:t>
        </w:r>
      </w:hyperlink>
      <w:r w:rsidRPr="00CF2CF5">
        <w:t xml:space="preserve"> para idealizar, planificar e pôr em prática a distribuição contínua de MTI.</w:t>
      </w:r>
    </w:p>
    <w:p w14:paraId="34982D13" w14:textId="79DBD249" w:rsidR="0095720C" w:rsidRPr="00CF2CF5" w:rsidRDefault="00AF4864" w:rsidP="00CC7D64">
      <w:pPr>
        <w:tabs>
          <w:tab w:val="clear" w:pos="5320"/>
        </w:tabs>
        <w:spacing w:after="160" w:line="259" w:lineRule="auto"/>
        <w:jc w:val="both"/>
        <w:rPr>
          <w:rFonts w:eastAsia="Calibri" w:cs="Arial"/>
        </w:rPr>
      </w:pPr>
      <w:r w:rsidRPr="00CF2CF5">
        <w:t xml:space="preserve">A utilização do Modelo pressupõe que um PNCM terá decidido introduzir a distribuição de MTI nas escolas, recorrendo ao processo sistemático e baseado em evidências para a escolha de canais descrito em </w:t>
      </w:r>
      <w:hyperlink r:id="rId28" w:history="1">
        <w:r w:rsidRPr="00CF2CF5">
          <w:rPr>
            <w:rStyle w:val="Hyperlink"/>
          </w:rPr>
          <w:t>continuousdistribution.org</w:t>
        </w:r>
      </w:hyperlink>
      <w:r w:rsidRPr="00CF2CF5">
        <w:t>, incluindo a utilização do NetCalc.</w:t>
      </w:r>
      <w:r w:rsidR="003039CA" w:rsidRPr="00CF2CF5">
        <w:rPr>
          <w:rStyle w:val="FootnoteReference"/>
          <w:rFonts w:eastAsia="Calibri" w:cs="Arial"/>
          <w:vertAlign w:val="superscript"/>
        </w:rPr>
        <w:footnoteReference w:id="4"/>
      </w:r>
      <w:r w:rsidRPr="00CF2CF5">
        <w:t xml:space="preserve"> O Modelo assume que o PNCM e respetivos parceiros determinaram que a distribuição de MTI nas escolas é estratégica, desejável e viável, tanto no plano logístico como financeiro, para alcançar ou manter o acesso aos MTI. O processo baseado em evidências para a seleção de canais descrito em </w:t>
      </w:r>
      <w:hyperlink r:id="rId29" w:history="1">
        <w:r w:rsidRPr="00CF2CF5">
          <w:rPr>
            <w:rStyle w:val="Hyperlink"/>
          </w:rPr>
          <w:t>continuousdistribution.org</w:t>
        </w:r>
      </w:hyperlink>
      <w:r w:rsidRPr="00CF2CF5">
        <w:t xml:space="preserve"> identifica os critérios necessários à seleção e implantação bem-sucedida da distribuição de MTI nas escolas, como taxas de matrícula elevadas nas turmas elegíveis, o apoio do Ministério da Educação (ME) e do Ministério da Saúde (MS) (e/ou de outros ministérios relevantes), bem como estruturas fortes do ME ao nível subnacional, entre outros critérios.</w:t>
      </w:r>
    </w:p>
    <w:p w14:paraId="4D061209" w14:textId="1A114423" w:rsidR="0095720C" w:rsidRPr="00CF2CF5" w:rsidRDefault="0095720C" w:rsidP="0095720C">
      <w:pPr>
        <w:tabs>
          <w:tab w:val="clear" w:pos="5320"/>
        </w:tabs>
        <w:jc w:val="both"/>
        <w:rPr>
          <w:rFonts w:eastAsia="Calibri" w:cs="Arial"/>
        </w:rPr>
      </w:pPr>
      <w:r w:rsidRPr="00CF2CF5">
        <w:t xml:space="preserve">O público-alvo do Modelo são os PNCM e respetivos parceiros que estejam a introduzir a distribuição de MTI nas escolas; o público secundário são os PNCM e respetivos parceiros que já introduziram e instituíram a </w:t>
      </w:r>
      <w:r w:rsidRPr="00CF2CF5">
        <w:lastRenderedPageBreak/>
        <w:t>distribuição de MTI nas escolas, mas que pretendem aperfeiçoar a abordagem ou melhorar a eficiência do programa em curso.</w:t>
      </w:r>
    </w:p>
    <w:p w14:paraId="6E1BC9DE" w14:textId="011F44B1" w:rsidR="0095720C" w:rsidRPr="00CF2CF5" w:rsidRDefault="000539C5" w:rsidP="00072FF6">
      <w:pPr>
        <w:pStyle w:val="1-DocText"/>
        <w:jc w:val="both"/>
        <w:rPr>
          <w:rFonts w:cs="Arial"/>
        </w:rPr>
      </w:pPr>
      <w:r w:rsidRPr="00CF2CF5">
        <w:t xml:space="preserve">A secção 2 deste Modelo descreve um processo por etapas para a conceber e implementar a distribuição de MTI nas escolas, com base nas etapas recomendadas em </w:t>
      </w:r>
      <w:hyperlink r:id="rId30" w:history="1">
        <w:r w:rsidRPr="00CF2CF5">
          <w:rPr>
            <w:rStyle w:val="Hyperlink"/>
          </w:rPr>
          <w:t>continuousdistribution.org</w:t>
        </w:r>
      </w:hyperlink>
      <w:r w:rsidRPr="00CF2CF5">
        <w:t xml:space="preserve"> para a implementação da distribuição contínua de MTI, independentemente do canal de distribuição. </w:t>
      </w:r>
    </w:p>
    <w:p w14:paraId="3B1C376B" w14:textId="2F97DE87" w:rsidR="0095720C" w:rsidRPr="00CF2CF5" w:rsidRDefault="0095720C" w:rsidP="00072FF6">
      <w:pPr>
        <w:pStyle w:val="1-DocText"/>
        <w:jc w:val="both"/>
        <w:rPr>
          <w:rFonts w:cs="Arial"/>
        </w:rPr>
      </w:pPr>
      <w:r w:rsidRPr="00CF2CF5">
        <w:t>A secção 3 consiste numa folha de cálculo com as etapas, atividades, instrumentos e recursos para delinear e introduzir a distribuição de MTI nas escolas e que pode ser preenchida com os nomes dos intervenientes relevantes e a calendarização de cada etapa e atividade. Cada etapa é acompanhada por instrumentos e recursos elaborados por países que implantaram ou estão atualmente a implantar a distribuição de MTI nas escolas.</w:t>
      </w:r>
    </w:p>
    <w:p w14:paraId="0808DE77" w14:textId="4CFE4F42" w:rsidR="002C529E" w:rsidRPr="00CF2CF5" w:rsidRDefault="0095720C" w:rsidP="00E93573">
      <w:pPr>
        <w:pStyle w:val="1-DocText"/>
        <w:jc w:val="both"/>
        <w:rPr>
          <w:rFonts w:cs="Arial"/>
        </w:rPr>
      </w:pPr>
      <w:r w:rsidRPr="00CF2CF5">
        <w:t xml:space="preserve">A secção 4 contém um resumo atualizado sobre os perfis de distribuição de MTI nas escolas da Tanzânia, do Gana, de Moçambique, da República Democrática do Congo (RDC) e da Guiné. As lições aprendidas com estes países podem elucidar outros países interessados em introduzir ou melhorar a distribuição de MTI nas escolas. </w:t>
      </w:r>
    </w:p>
    <w:p w14:paraId="77E762F8" w14:textId="77777777" w:rsidR="002C529E" w:rsidRPr="00CF2CF5" w:rsidRDefault="002C529E" w:rsidP="004003BA">
      <w:pPr>
        <w:pStyle w:val="1-DocText"/>
        <w:rPr>
          <w:rFonts w:cs="Arial"/>
        </w:rPr>
      </w:pPr>
    </w:p>
    <w:p w14:paraId="03D2D1F3" w14:textId="77777777" w:rsidR="002C529E" w:rsidRPr="00CF2CF5" w:rsidRDefault="002C529E" w:rsidP="004003BA">
      <w:pPr>
        <w:pStyle w:val="1-DocText"/>
        <w:rPr>
          <w:rFonts w:cs="Arial"/>
        </w:rPr>
      </w:pPr>
    </w:p>
    <w:p w14:paraId="5B338A7E" w14:textId="77777777" w:rsidR="002C529E" w:rsidRPr="00CF2CF5" w:rsidRDefault="002C529E" w:rsidP="004003BA">
      <w:pPr>
        <w:pStyle w:val="1-DocText"/>
        <w:rPr>
          <w:rFonts w:cs="Arial"/>
        </w:rPr>
      </w:pPr>
    </w:p>
    <w:p w14:paraId="4AA117E1" w14:textId="77777777" w:rsidR="002C529E" w:rsidRPr="00CF2CF5" w:rsidRDefault="002C529E" w:rsidP="004003BA">
      <w:pPr>
        <w:pStyle w:val="1-DocText"/>
        <w:rPr>
          <w:rFonts w:cs="Arial"/>
        </w:rPr>
      </w:pPr>
    </w:p>
    <w:p w14:paraId="13070714" w14:textId="77777777" w:rsidR="002C529E" w:rsidRPr="00CF2CF5" w:rsidRDefault="002C529E" w:rsidP="004003BA">
      <w:pPr>
        <w:pStyle w:val="1-DocText"/>
        <w:rPr>
          <w:rFonts w:cs="Arial"/>
        </w:rPr>
      </w:pPr>
    </w:p>
    <w:p w14:paraId="21BE483E" w14:textId="77777777" w:rsidR="002C529E" w:rsidRPr="00CF2CF5" w:rsidRDefault="002C529E" w:rsidP="004003BA">
      <w:pPr>
        <w:pStyle w:val="1-DocText"/>
        <w:rPr>
          <w:rFonts w:cs="Arial"/>
        </w:rPr>
      </w:pPr>
    </w:p>
    <w:p w14:paraId="6C712470" w14:textId="77777777" w:rsidR="002C529E" w:rsidRPr="00CF2CF5" w:rsidRDefault="002C529E" w:rsidP="004003BA">
      <w:pPr>
        <w:pStyle w:val="1-DocText"/>
        <w:rPr>
          <w:rFonts w:cs="Arial"/>
        </w:rPr>
      </w:pPr>
    </w:p>
    <w:p w14:paraId="67E3768A" w14:textId="77777777" w:rsidR="002C529E" w:rsidRPr="00CF2CF5" w:rsidRDefault="002C529E" w:rsidP="004003BA">
      <w:pPr>
        <w:pStyle w:val="1-DocText"/>
        <w:rPr>
          <w:rFonts w:cs="Arial"/>
        </w:rPr>
      </w:pPr>
    </w:p>
    <w:p w14:paraId="7E8F400B" w14:textId="77777777" w:rsidR="002C529E" w:rsidRPr="00CF2CF5" w:rsidRDefault="002C529E" w:rsidP="004003BA">
      <w:pPr>
        <w:pStyle w:val="1-DocText"/>
        <w:rPr>
          <w:rFonts w:cs="Arial"/>
        </w:rPr>
      </w:pPr>
    </w:p>
    <w:p w14:paraId="7A37818E" w14:textId="77777777" w:rsidR="002C529E" w:rsidRPr="00CF2CF5" w:rsidRDefault="002C529E" w:rsidP="004003BA">
      <w:pPr>
        <w:pStyle w:val="1-DocText"/>
        <w:rPr>
          <w:rFonts w:cs="Arial"/>
        </w:rPr>
      </w:pPr>
    </w:p>
    <w:p w14:paraId="385F74B8" w14:textId="77777777" w:rsidR="002C529E" w:rsidRPr="00CF2CF5" w:rsidRDefault="002C529E" w:rsidP="004003BA">
      <w:pPr>
        <w:pStyle w:val="1-DocText"/>
        <w:rPr>
          <w:rFonts w:cs="Arial"/>
        </w:rPr>
      </w:pPr>
    </w:p>
    <w:p w14:paraId="3F80063D" w14:textId="77777777" w:rsidR="002C529E" w:rsidRPr="00CF2CF5" w:rsidRDefault="002C529E" w:rsidP="004003BA">
      <w:pPr>
        <w:pStyle w:val="1-DocText"/>
        <w:rPr>
          <w:rFonts w:cs="Arial"/>
        </w:rPr>
      </w:pPr>
    </w:p>
    <w:p w14:paraId="106025C9" w14:textId="77777777" w:rsidR="002C529E" w:rsidRPr="00CF2CF5" w:rsidRDefault="002C529E" w:rsidP="004003BA">
      <w:pPr>
        <w:pStyle w:val="1-DocText"/>
        <w:rPr>
          <w:rFonts w:cs="Arial"/>
        </w:rPr>
      </w:pPr>
    </w:p>
    <w:p w14:paraId="492933F8" w14:textId="77777777" w:rsidR="002C529E" w:rsidRPr="00CF2CF5" w:rsidRDefault="002C529E" w:rsidP="004003BA">
      <w:pPr>
        <w:pStyle w:val="1-DocText"/>
        <w:rPr>
          <w:rFonts w:cs="Arial"/>
        </w:rPr>
      </w:pPr>
    </w:p>
    <w:p w14:paraId="51FEA24C" w14:textId="77777777" w:rsidR="002C529E" w:rsidRPr="00CF2CF5" w:rsidRDefault="002C529E" w:rsidP="004003BA">
      <w:pPr>
        <w:pStyle w:val="1-DocText"/>
        <w:rPr>
          <w:rFonts w:cs="Arial"/>
        </w:rPr>
      </w:pPr>
    </w:p>
    <w:p w14:paraId="496FFDB7" w14:textId="77777777" w:rsidR="002C529E" w:rsidRPr="00CF2CF5" w:rsidRDefault="002C529E" w:rsidP="004003BA">
      <w:pPr>
        <w:pStyle w:val="1-DocText"/>
        <w:rPr>
          <w:rFonts w:cs="Arial"/>
        </w:rPr>
      </w:pPr>
    </w:p>
    <w:p w14:paraId="0D3F89AE" w14:textId="77777777" w:rsidR="002C529E" w:rsidRPr="00CF2CF5" w:rsidRDefault="002C529E" w:rsidP="004003BA">
      <w:pPr>
        <w:pStyle w:val="1-DocText"/>
        <w:rPr>
          <w:rFonts w:cs="Arial"/>
        </w:rPr>
      </w:pPr>
    </w:p>
    <w:p w14:paraId="3FBCCFB4" w14:textId="77777777" w:rsidR="002C529E" w:rsidRPr="00CF2CF5" w:rsidRDefault="002C529E" w:rsidP="004003BA">
      <w:pPr>
        <w:pStyle w:val="1-DocText"/>
        <w:rPr>
          <w:rFonts w:cs="Arial"/>
        </w:rPr>
      </w:pPr>
    </w:p>
    <w:p w14:paraId="444CA775" w14:textId="77777777" w:rsidR="002C529E" w:rsidRPr="00CF2CF5" w:rsidRDefault="002C529E" w:rsidP="004003BA">
      <w:pPr>
        <w:pStyle w:val="1-DocText"/>
        <w:rPr>
          <w:rFonts w:cs="Arial"/>
        </w:rPr>
      </w:pPr>
    </w:p>
    <w:p w14:paraId="481B5B49" w14:textId="77777777" w:rsidR="002C529E" w:rsidRPr="00CF2CF5" w:rsidRDefault="002C529E" w:rsidP="004003BA">
      <w:pPr>
        <w:pStyle w:val="1-DocText"/>
        <w:rPr>
          <w:rFonts w:cs="Arial"/>
        </w:rPr>
      </w:pPr>
    </w:p>
    <w:p w14:paraId="3269AD4E" w14:textId="77777777" w:rsidR="002C529E" w:rsidRPr="00CF2CF5" w:rsidRDefault="002C529E" w:rsidP="004003BA">
      <w:pPr>
        <w:pStyle w:val="1-DocText"/>
        <w:rPr>
          <w:rFonts w:cs="Arial"/>
        </w:rPr>
      </w:pPr>
    </w:p>
    <w:p w14:paraId="707DD743" w14:textId="4AFA55EB" w:rsidR="004E0874" w:rsidRPr="00CF2CF5" w:rsidRDefault="004E0874" w:rsidP="003C04B4">
      <w:pPr>
        <w:pStyle w:val="Heading1"/>
      </w:pPr>
      <w:bookmarkStart w:id="8" w:name="_Toc66275550"/>
      <w:bookmarkEnd w:id="8"/>
      <w:r w:rsidRPr="00CF2CF5">
        <w:lastRenderedPageBreak/>
        <w:t xml:space="preserve"> </w:t>
      </w:r>
      <w:bookmarkStart w:id="9" w:name="_Toc75519151"/>
      <w:r w:rsidRPr="00CF2CF5">
        <w:t>Etapas do Planeamento e Implementação da Distribuição de MTI nas Escolas</w:t>
      </w:r>
      <w:bookmarkEnd w:id="9"/>
    </w:p>
    <w:p w14:paraId="26B81D9A" w14:textId="279AEBAE" w:rsidR="004E0874" w:rsidRPr="00CF2CF5" w:rsidRDefault="004E0874" w:rsidP="00072FF6">
      <w:pPr>
        <w:pStyle w:val="1-DocText"/>
        <w:jc w:val="both"/>
      </w:pPr>
      <w:r w:rsidRPr="00CF2CF5">
        <w:t xml:space="preserve">Com base no processo por etapas delineado em </w:t>
      </w:r>
      <w:hyperlink r:id="rId31" w:history="1">
        <w:r w:rsidRPr="00CF2CF5">
          <w:rPr>
            <w:rStyle w:val="Hyperlink"/>
          </w:rPr>
          <w:t>continuousdistribution.org</w:t>
        </w:r>
      </w:hyperlink>
      <w:r w:rsidRPr="00CF2CF5">
        <w:t>, recomendam-se as seguintes etapas de planeamento e implementação da distribuição de MTI nas escolas:</w:t>
      </w:r>
    </w:p>
    <w:tbl>
      <w:tblPr>
        <w:tblStyle w:val="TableGrid1"/>
        <w:tblW w:w="9445" w:type="dxa"/>
        <w:tblLook w:val="04A0" w:firstRow="1" w:lastRow="0" w:firstColumn="1" w:lastColumn="0" w:noHBand="0" w:noVBand="1"/>
      </w:tblPr>
      <w:tblGrid>
        <w:gridCol w:w="9445"/>
      </w:tblGrid>
      <w:tr w:rsidR="004E0874" w:rsidRPr="00CF2CF5" w14:paraId="40B1AD79" w14:textId="77777777" w:rsidTr="181494FF">
        <w:tc>
          <w:tcPr>
            <w:tcW w:w="9445" w:type="dxa"/>
          </w:tcPr>
          <w:p w14:paraId="005464F5" w14:textId="2C7DE41D" w:rsidR="004E0874" w:rsidRPr="00CF2CF5" w:rsidRDefault="004E0874" w:rsidP="00807E42">
            <w:pPr>
              <w:pStyle w:val="1-DocText"/>
              <w:rPr>
                <w:b/>
              </w:rPr>
            </w:pPr>
            <w:r w:rsidRPr="00CF2CF5">
              <w:rPr>
                <w:b/>
              </w:rPr>
              <w:t>Etapa 1: Convocar uma comissão de coordenação</w:t>
            </w:r>
          </w:p>
        </w:tc>
      </w:tr>
      <w:tr w:rsidR="004E0874" w:rsidRPr="00CF2CF5" w14:paraId="175913A8" w14:textId="77777777" w:rsidTr="181494FF">
        <w:tc>
          <w:tcPr>
            <w:tcW w:w="9445" w:type="dxa"/>
          </w:tcPr>
          <w:p w14:paraId="7B58C3B6" w14:textId="048EB5D9" w:rsidR="004E0874" w:rsidRPr="00CF2CF5" w:rsidRDefault="004E0874" w:rsidP="00807E42">
            <w:pPr>
              <w:pStyle w:val="1-DocText"/>
              <w:rPr>
                <w:b/>
                <w:bCs/>
              </w:rPr>
            </w:pPr>
            <w:r w:rsidRPr="00CF2CF5">
              <w:rPr>
                <w:b/>
              </w:rPr>
              <w:t xml:space="preserve">Objetivo: </w:t>
            </w:r>
            <w:r w:rsidRPr="00CF2CF5">
              <w:t>Convocar uma comissão nacional de coordenação.</w:t>
            </w:r>
          </w:p>
        </w:tc>
      </w:tr>
      <w:tr w:rsidR="004E0874" w:rsidRPr="00CF2CF5" w14:paraId="5E2A801A" w14:textId="77777777" w:rsidTr="181494FF">
        <w:tc>
          <w:tcPr>
            <w:tcW w:w="9445" w:type="dxa"/>
          </w:tcPr>
          <w:p w14:paraId="4F53D54B" w14:textId="4039159C" w:rsidR="004E0874" w:rsidRPr="00CF2CF5" w:rsidRDefault="004E0874" w:rsidP="00807E42">
            <w:pPr>
              <w:pStyle w:val="1-DocText"/>
              <w:rPr>
                <w:b/>
                <w:bCs/>
              </w:rPr>
            </w:pPr>
            <w:r w:rsidRPr="00CF2CF5">
              <w:rPr>
                <w:b/>
              </w:rPr>
              <w:t>Resultado:</w:t>
            </w:r>
            <w:r w:rsidRPr="00CF2CF5">
              <w:t xml:space="preserve"> Termos de referência</w:t>
            </w:r>
          </w:p>
        </w:tc>
      </w:tr>
      <w:tr w:rsidR="004E0874" w:rsidRPr="00CF2CF5" w14:paraId="1F0AF7DB" w14:textId="77777777" w:rsidTr="181494FF">
        <w:tc>
          <w:tcPr>
            <w:tcW w:w="9445" w:type="dxa"/>
          </w:tcPr>
          <w:p w14:paraId="1F8147D4" w14:textId="77777777" w:rsidR="004E0874" w:rsidRPr="00CF2CF5" w:rsidRDefault="004E0874" w:rsidP="004E0874">
            <w:pPr>
              <w:tabs>
                <w:tab w:val="clear" w:pos="5320"/>
              </w:tabs>
              <w:jc w:val="both"/>
              <w:rPr>
                <w:rFonts w:eastAsia="Calibri" w:cs="Arial"/>
                <w:b/>
                <w:bCs/>
              </w:rPr>
            </w:pPr>
            <w:r w:rsidRPr="00CF2CF5">
              <w:rPr>
                <w:b/>
              </w:rPr>
              <w:t>Atividades:</w:t>
            </w:r>
          </w:p>
          <w:p w14:paraId="368E6D13" w14:textId="6B790680" w:rsidR="004A3EC2" w:rsidRPr="00CF2CF5" w:rsidRDefault="005715E6" w:rsidP="00BC0D99">
            <w:pPr>
              <w:pStyle w:val="1-Bullet"/>
            </w:pPr>
            <w:r w:rsidRPr="00CF2CF5">
              <w:t xml:space="preserve">Nalguns países, a comissão nacional de coordenação pode estar sob os auspícios do PNCM, enquanto noutros, pode assumir-se como uma subcomissão do grupo de trabalho técnico nacional de controlo vetorial ou de MTI. Sempre que já exista um grupo de trabalho técnico de controlo vetorial ou de MTI, não se deverá criar uma comissão nacional de coordenação autónoma. Em certos países, sobretudo onde vigorem sistemas governamentais descentralizados, pode ser necessário criar comissões subnacionais de coordenação. </w:t>
            </w:r>
          </w:p>
          <w:p w14:paraId="3DAD5673" w14:textId="199F6F01" w:rsidR="004E0874" w:rsidRPr="00CF2CF5" w:rsidRDefault="004E0874" w:rsidP="00BC0D99">
            <w:pPr>
              <w:pStyle w:val="1-Bullet"/>
            </w:pPr>
            <w:r w:rsidRPr="00CF2CF5">
              <w:t>Selecionar os participantes: representantes nacionais e subnacionais de todas as entidades governamentais e parceiros de execução envolvidos no planeamento e na implementação da distribuição de MTI nas escolas (p. ex., MS, ME, parceiros de logística, parceiros de assistência técnica). Definir uma composição coerente, com membros de todas as entidades governamentais e de todos os parceiros envolvidos no planeamento e na implementação da distribuição de MTI nas escolas.</w:t>
            </w:r>
          </w:p>
          <w:p w14:paraId="3DDA49BA" w14:textId="364F34CE" w:rsidR="004E0874" w:rsidRPr="00CF2CF5" w:rsidRDefault="004E0874" w:rsidP="00BC0D99">
            <w:pPr>
              <w:pStyle w:val="1-Bullet"/>
            </w:pPr>
            <w:r w:rsidRPr="00CF2CF5">
              <w:t>Convidar os participantes.</w:t>
            </w:r>
          </w:p>
          <w:p w14:paraId="7A4B3723" w14:textId="387D36DF" w:rsidR="004E0874" w:rsidRPr="00CF2CF5" w:rsidRDefault="004E0874" w:rsidP="00BC0D99">
            <w:pPr>
              <w:pStyle w:val="1-Bullet"/>
            </w:pPr>
            <w:r w:rsidRPr="00CF2CF5">
              <w:t>Realizar a primeira reunião e elaborar os termos de referência.</w:t>
            </w:r>
          </w:p>
          <w:p w14:paraId="3CA4F2FF" w14:textId="5BE0A062" w:rsidR="004E0874" w:rsidRPr="00CF2CF5" w:rsidRDefault="004E0874" w:rsidP="00807E42">
            <w:pPr>
              <w:pStyle w:val="1-Bullet"/>
            </w:pPr>
            <w:r w:rsidRPr="00CF2CF5">
              <w:t>Acordar a periodicidade das reuniões. Durante o planeamento e a implementação da distribuição de MTI nas escolas, a comissão nacional ou subnacional de coordenação deve reunir formalmente pelo menos uma vez por mês, podendo ter de reunir informalmente com maior regularidade. Após a conclusão da distribuição de MTI nas escolas, a comissão de coordenação pode reunir com menos frequência (p. ex., trimestralmente) até que seja altura de começar a planear a próxima ronda de distribuição de MTI nas escolas.</w:t>
            </w:r>
          </w:p>
        </w:tc>
      </w:tr>
    </w:tbl>
    <w:p w14:paraId="02D35086" w14:textId="77777777"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3C3278E4" w14:textId="77777777" w:rsidTr="181494FF">
        <w:tc>
          <w:tcPr>
            <w:tcW w:w="9445" w:type="dxa"/>
          </w:tcPr>
          <w:p w14:paraId="7FC4CE7C" w14:textId="77777777" w:rsidR="004E0874" w:rsidRPr="00CF2CF5" w:rsidRDefault="004E0874" w:rsidP="00807E42">
            <w:pPr>
              <w:pStyle w:val="1-DocText"/>
              <w:rPr>
                <w:b/>
                <w:bCs/>
              </w:rPr>
            </w:pPr>
            <w:r w:rsidRPr="00CF2CF5">
              <w:rPr>
                <w:b/>
              </w:rPr>
              <w:t>Etapa 2: Elaborar uma calendarização</w:t>
            </w:r>
          </w:p>
        </w:tc>
      </w:tr>
      <w:tr w:rsidR="004E0874" w:rsidRPr="00CF2CF5" w14:paraId="00DAC287" w14:textId="77777777" w:rsidTr="181494FF">
        <w:tc>
          <w:tcPr>
            <w:tcW w:w="9445" w:type="dxa"/>
          </w:tcPr>
          <w:p w14:paraId="77548762" w14:textId="4A301177" w:rsidR="004E0874" w:rsidRPr="00CF2CF5" w:rsidRDefault="004E0874" w:rsidP="00807E42">
            <w:pPr>
              <w:pStyle w:val="1-DocText"/>
            </w:pPr>
            <w:r w:rsidRPr="00CF2CF5">
              <w:rPr>
                <w:b/>
              </w:rPr>
              <w:t>Objetivo:</w:t>
            </w:r>
            <w:r w:rsidRPr="00CF2CF5">
              <w:t xml:space="preserve"> Elaborar uma calendarização detalhada que enumere todas as tarefas necessárias para planear e introduzir a distribuição de MTI nas escolas, com objetivos realistas em prazos específicos e uma pessoa de referência para cada tarefa.</w:t>
            </w:r>
          </w:p>
        </w:tc>
      </w:tr>
      <w:tr w:rsidR="004E0874" w:rsidRPr="00CF2CF5" w14:paraId="4187A919" w14:textId="77777777" w:rsidTr="181494FF">
        <w:tc>
          <w:tcPr>
            <w:tcW w:w="9445" w:type="dxa"/>
          </w:tcPr>
          <w:p w14:paraId="63655556" w14:textId="665E56C5" w:rsidR="004E0874" w:rsidRPr="00CF2CF5" w:rsidRDefault="004E0874" w:rsidP="00807E42">
            <w:pPr>
              <w:pStyle w:val="1-DocText"/>
            </w:pPr>
            <w:r w:rsidRPr="00CF2CF5">
              <w:rPr>
                <w:b/>
              </w:rPr>
              <w:lastRenderedPageBreak/>
              <w:t>Resultado:</w:t>
            </w:r>
            <w:r w:rsidRPr="00CF2CF5">
              <w:t xml:space="preserve"> Calendarização</w:t>
            </w:r>
          </w:p>
        </w:tc>
      </w:tr>
      <w:tr w:rsidR="004E0874" w:rsidRPr="00CF2CF5" w14:paraId="701FDD26" w14:textId="77777777" w:rsidTr="181494FF">
        <w:tc>
          <w:tcPr>
            <w:tcW w:w="9445" w:type="dxa"/>
          </w:tcPr>
          <w:p w14:paraId="0C6EF5C2" w14:textId="77777777" w:rsidR="004E0874" w:rsidRPr="00CF2CF5" w:rsidRDefault="004E0874" w:rsidP="004E0874">
            <w:pPr>
              <w:tabs>
                <w:tab w:val="clear" w:pos="5320"/>
              </w:tabs>
              <w:jc w:val="both"/>
              <w:rPr>
                <w:rFonts w:eastAsia="Calibri" w:cs="Arial"/>
                <w:b/>
                <w:bCs/>
              </w:rPr>
            </w:pPr>
            <w:r w:rsidRPr="00CF2CF5">
              <w:rPr>
                <w:b/>
              </w:rPr>
              <w:t>Atividades:</w:t>
            </w:r>
          </w:p>
          <w:p w14:paraId="17D6C681" w14:textId="004BEB41" w:rsidR="004E0874" w:rsidRPr="00CF2CF5" w:rsidRDefault="500703F3" w:rsidP="00BC0D99">
            <w:pPr>
              <w:pStyle w:val="1-Bullet"/>
            </w:pPr>
            <w:r w:rsidRPr="00CF2CF5">
              <w:t>Convocar a comissão nacional de coordenação para preparar o plano de execução.</w:t>
            </w:r>
          </w:p>
          <w:p w14:paraId="258A1117" w14:textId="61ADCFD5" w:rsidR="004E0874" w:rsidRPr="00CF2CF5" w:rsidRDefault="004E0874" w:rsidP="00BC0D99">
            <w:pPr>
              <w:pStyle w:val="1-Bullet"/>
            </w:pPr>
            <w:r w:rsidRPr="00CF2CF5">
              <w:t>Conceber um plano de execução de distribuição de MTI nas escolas, incluindo uma lista de verificação.</w:t>
            </w:r>
          </w:p>
          <w:p w14:paraId="3CBE6B1C" w14:textId="192B5253" w:rsidR="004E0874" w:rsidRPr="00CF2CF5" w:rsidRDefault="004E0874" w:rsidP="00BC0D99">
            <w:pPr>
              <w:pStyle w:val="1-Bullet"/>
            </w:pPr>
            <w:r w:rsidRPr="00CF2CF5">
              <w:t xml:space="preserve">Elaborar um calendário de distribuição de MTI nas escolas, incluindo as etapas-chave, a duração estimada de cada etapa, as principais </w:t>
            </w:r>
            <w:r w:rsidRPr="00CF2CF5">
              <w:rPr>
                <w:i/>
                <w:iCs/>
              </w:rPr>
              <w:t>milestones</w:t>
            </w:r>
            <w:r w:rsidRPr="00CF2CF5">
              <w:t xml:space="preserve"> e as partes responsáveis. O planeamento e a implementação da distribuição de MTI nas escolas exigem muito tempo e mão-de-obra, requerendo, por isso, que se atribuam o tempo e os recursos humanos necessários a cada tarefa. É também importante considerar outras campanhas contra a malária (p. ex., a quimioprevenção sazonal da malária, a distribuição em massa de MTI) e atividades não relacionadas com a malária (p. ex., outras atividades instauradas pelo MS, como outras intervenções ligadas à saúde, exames) que ocorram na mesma altura ou perto da altura em que se efetua a distribuição planeada de MTI nas escolas. Se estiver previsto que a distribuição de MTI nas escolas ocorra imediatamente após ou pouco depois de uma distribuição em massa de MTI, os funcionários nacionais e subnacionais do MS podem não ter tempo para planear e pôr em prática ambas as atividades de distribuição. Este aspeto tem de ser tido em conta desde o início para mitigar os problemas relacionados com os recursos humanos.</w:t>
            </w:r>
          </w:p>
        </w:tc>
      </w:tr>
    </w:tbl>
    <w:p w14:paraId="1173DBB1" w14:textId="58340194" w:rsidR="004E0874" w:rsidRPr="00CF2CF5" w:rsidRDefault="0066260B" w:rsidP="008E2ADF">
      <w:pPr>
        <w:pStyle w:val="1-DocText"/>
      </w:pPr>
      <w:r w:rsidRPr="00CF2CF5">
        <w:t xml:space="preserve"> </w:t>
      </w:r>
    </w:p>
    <w:tbl>
      <w:tblPr>
        <w:tblStyle w:val="TableGrid1"/>
        <w:tblW w:w="9445" w:type="dxa"/>
        <w:tblLook w:val="04A0" w:firstRow="1" w:lastRow="0" w:firstColumn="1" w:lastColumn="0" w:noHBand="0" w:noVBand="1"/>
      </w:tblPr>
      <w:tblGrid>
        <w:gridCol w:w="9445"/>
      </w:tblGrid>
      <w:tr w:rsidR="004E0874" w:rsidRPr="00CF2CF5" w14:paraId="6BBD1504" w14:textId="77777777" w:rsidTr="00072FF6">
        <w:tc>
          <w:tcPr>
            <w:tcW w:w="9445" w:type="dxa"/>
          </w:tcPr>
          <w:p w14:paraId="24BFC389" w14:textId="77777777" w:rsidR="004E0874" w:rsidRPr="00CF2CF5" w:rsidRDefault="004E0874" w:rsidP="00ED21F1">
            <w:pPr>
              <w:pStyle w:val="1-DocText"/>
              <w:rPr>
                <w:b/>
              </w:rPr>
            </w:pPr>
            <w:r w:rsidRPr="00CF2CF5">
              <w:rPr>
                <w:b/>
              </w:rPr>
              <w:t>Etapa 3: Elaborar um orçamento</w:t>
            </w:r>
          </w:p>
        </w:tc>
      </w:tr>
      <w:tr w:rsidR="004E0874" w:rsidRPr="00CF2CF5" w14:paraId="4BEEB15E" w14:textId="77777777" w:rsidTr="00072FF6">
        <w:tc>
          <w:tcPr>
            <w:tcW w:w="9445" w:type="dxa"/>
          </w:tcPr>
          <w:p w14:paraId="4FDC27C6" w14:textId="67525DCA" w:rsidR="004E0874" w:rsidRPr="00CF2CF5" w:rsidRDefault="004E0874" w:rsidP="005C7D7A">
            <w:pPr>
              <w:pStyle w:val="1-DocText"/>
            </w:pPr>
            <w:r w:rsidRPr="00CF2CF5">
              <w:rPr>
                <w:b/>
              </w:rPr>
              <w:t xml:space="preserve">Objetivo: </w:t>
            </w:r>
            <w:r w:rsidRPr="00CF2CF5">
              <w:t>Elaborar um orçamento minucioso que contemple todas as tarefas necessárias para planear e implementar a distribuição de MTI nas escolas.</w:t>
            </w:r>
          </w:p>
        </w:tc>
      </w:tr>
      <w:tr w:rsidR="004E0874" w:rsidRPr="00CF2CF5" w14:paraId="5AED17AC" w14:textId="77777777" w:rsidTr="00072FF6">
        <w:tc>
          <w:tcPr>
            <w:tcW w:w="9445" w:type="dxa"/>
          </w:tcPr>
          <w:p w14:paraId="1F174635" w14:textId="77777777" w:rsidR="004E0874" w:rsidRPr="00CF2CF5" w:rsidRDefault="004E0874" w:rsidP="00ED21F1">
            <w:pPr>
              <w:pStyle w:val="1-DocText"/>
            </w:pPr>
            <w:r w:rsidRPr="00CF2CF5">
              <w:rPr>
                <w:b/>
              </w:rPr>
              <w:t>Resultado:</w:t>
            </w:r>
            <w:r w:rsidRPr="00CF2CF5">
              <w:t xml:space="preserve"> Orçamento</w:t>
            </w:r>
          </w:p>
        </w:tc>
      </w:tr>
      <w:tr w:rsidR="004E0874" w:rsidRPr="00CF2CF5" w14:paraId="26B256B4" w14:textId="77777777" w:rsidTr="00072FF6">
        <w:tc>
          <w:tcPr>
            <w:tcW w:w="9445" w:type="dxa"/>
          </w:tcPr>
          <w:p w14:paraId="54B21912" w14:textId="77777777" w:rsidR="004E0874" w:rsidRPr="00CF2CF5" w:rsidRDefault="004E0874" w:rsidP="004E0874">
            <w:pPr>
              <w:tabs>
                <w:tab w:val="clear" w:pos="5320"/>
              </w:tabs>
              <w:rPr>
                <w:rFonts w:eastAsia="Calibri" w:cs="Arial"/>
                <w:b/>
                <w:bCs/>
              </w:rPr>
            </w:pPr>
            <w:r w:rsidRPr="00CF2CF5">
              <w:rPr>
                <w:b/>
              </w:rPr>
              <w:t>Atividades:</w:t>
            </w:r>
          </w:p>
          <w:p w14:paraId="4F789D7B" w14:textId="3F996D3C" w:rsidR="004E0874" w:rsidRPr="00CF2CF5" w:rsidRDefault="005E54A1" w:rsidP="00BC0D99">
            <w:pPr>
              <w:pStyle w:val="1-Bullet"/>
            </w:pPr>
            <w:r w:rsidRPr="00CF2CF5">
              <w:t xml:space="preserve">Convocar a comissão nacional de coordenação para preparar o orçamento destinado à distribuição. </w:t>
            </w:r>
          </w:p>
          <w:p w14:paraId="613E5EA2" w14:textId="4E2AFFE8" w:rsidR="004E0874" w:rsidRPr="00CF2CF5" w:rsidRDefault="004E0874" w:rsidP="00BC0D99">
            <w:pPr>
              <w:pStyle w:val="1-Bullet"/>
            </w:pPr>
            <w:r w:rsidRPr="00CF2CF5">
              <w:t>Elaborar um modelo de orçamento.</w:t>
            </w:r>
          </w:p>
          <w:p w14:paraId="30C15CB9" w14:textId="77777777" w:rsidR="004E0874" w:rsidRPr="00CF2CF5" w:rsidRDefault="004E0874" w:rsidP="00BC0D99">
            <w:pPr>
              <w:pStyle w:val="1-Bullet"/>
            </w:pPr>
            <w:r w:rsidRPr="00CF2CF5">
              <w:t xml:space="preserve">Realizar exercícios de custos e preencher o modelo de orçamento. </w:t>
            </w:r>
          </w:p>
          <w:p w14:paraId="050EDFF4" w14:textId="04AE77FF" w:rsidR="0052002D" w:rsidRPr="00CF2CF5" w:rsidRDefault="004E0874" w:rsidP="0052002D">
            <w:pPr>
              <w:pStyle w:val="1-Bullet"/>
            </w:pPr>
            <w:r w:rsidRPr="00CF2CF5">
              <w:t>Rever o orçamento com os principais responsáveis pelos custos organizacionais e validá-lo com o doador, se necessário.</w:t>
            </w:r>
          </w:p>
        </w:tc>
      </w:tr>
    </w:tbl>
    <w:p w14:paraId="6E0259C5" w14:textId="77777777" w:rsidR="005E0E2C" w:rsidRPr="00CF2CF5" w:rsidRDefault="005E0E2C"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12F3395D" w14:textId="77777777" w:rsidTr="3D17B3A2">
        <w:tc>
          <w:tcPr>
            <w:tcW w:w="9445" w:type="dxa"/>
          </w:tcPr>
          <w:p w14:paraId="14E792B0" w14:textId="5FA11FEA" w:rsidR="004E0874" w:rsidRPr="00CF2CF5" w:rsidRDefault="004E0874" w:rsidP="3D17B3A2">
            <w:pPr>
              <w:pStyle w:val="1-DocText"/>
              <w:rPr>
                <w:b/>
                <w:bCs/>
              </w:rPr>
            </w:pPr>
            <w:r w:rsidRPr="00CF2CF5">
              <w:rPr>
                <w:b/>
              </w:rPr>
              <w:t>Etapa 4: Quantificar as necessidades de MTI</w:t>
            </w:r>
          </w:p>
        </w:tc>
      </w:tr>
      <w:tr w:rsidR="004E0874" w:rsidRPr="00CF2CF5" w14:paraId="643EC4DF" w14:textId="77777777" w:rsidTr="3D17B3A2">
        <w:tc>
          <w:tcPr>
            <w:tcW w:w="9445" w:type="dxa"/>
          </w:tcPr>
          <w:p w14:paraId="28767A4E" w14:textId="26C9E32D" w:rsidR="004E0874" w:rsidRPr="00CF2CF5" w:rsidRDefault="004E0874" w:rsidP="00ED21F1">
            <w:pPr>
              <w:pStyle w:val="1-DocText"/>
            </w:pPr>
            <w:r w:rsidRPr="00CF2CF5">
              <w:rPr>
                <w:b/>
              </w:rPr>
              <w:t xml:space="preserve">Objetivo: </w:t>
            </w:r>
            <w:r w:rsidRPr="00CF2CF5">
              <w:t>Conceber um plano de macroquantificação para estimar o número de MTI necessários anualmente para distribuir nas escolas e elaborar um plano de microquantificação para determinar o número de MTI necessários a cada nível subnacional participante (por região, por distrito, por escola).</w:t>
            </w:r>
          </w:p>
        </w:tc>
      </w:tr>
      <w:tr w:rsidR="004E0874" w:rsidRPr="00CF2CF5" w14:paraId="22C50136" w14:textId="77777777" w:rsidTr="3D17B3A2">
        <w:tc>
          <w:tcPr>
            <w:tcW w:w="9445" w:type="dxa"/>
          </w:tcPr>
          <w:p w14:paraId="5713843D" w14:textId="1696EDA0" w:rsidR="004E0874" w:rsidRPr="00CF2CF5" w:rsidRDefault="004E0874" w:rsidP="00ED21F1">
            <w:pPr>
              <w:pStyle w:val="1-DocText"/>
              <w:rPr>
                <w:bCs/>
              </w:rPr>
            </w:pPr>
            <w:r w:rsidRPr="00CF2CF5">
              <w:rPr>
                <w:b/>
              </w:rPr>
              <w:t>Resultados:</w:t>
            </w:r>
            <w:r w:rsidRPr="00CF2CF5">
              <w:t xml:space="preserve"> Planos de macroquantificação e microquantificação</w:t>
            </w:r>
          </w:p>
        </w:tc>
      </w:tr>
      <w:tr w:rsidR="004E0874" w:rsidRPr="00CF2CF5" w14:paraId="67A4A6F8" w14:textId="77777777" w:rsidTr="3D17B3A2">
        <w:tc>
          <w:tcPr>
            <w:tcW w:w="9445" w:type="dxa"/>
          </w:tcPr>
          <w:p w14:paraId="7ACC416A" w14:textId="77777777" w:rsidR="004E0874" w:rsidRPr="00CF2CF5" w:rsidRDefault="004E0874" w:rsidP="004E0874">
            <w:pPr>
              <w:tabs>
                <w:tab w:val="clear" w:pos="5320"/>
              </w:tabs>
              <w:rPr>
                <w:rFonts w:eastAsia="Calibri" w:cs="Arial"/>
                <w:b/>
                <w:bCs/>
              </w:rPr>
            </w:pPr>
            <w:r w:rsidRPr="00CF2CF5">
              <w:rPr>
                <w:b/>
              </w:rPr>
              <w:t>Atividades:</w:t>
            </w:r>
          </w:p>
          <w:p w14:paraId="08F686AF" w14:textId="37B5BD66" w:rsidR="004E0874" w:rsidRPr="00CF2CF5" w:rsidRDefault="00D3493A" w:rsidP="00BC0D99">
            <w:pPr>
              <w:pStyle w:val="1-Bullet"/>
            </w:pPr>
            <w:r w:rsidRPr="00CF2CF5">
              <w:t>Convocar a comissão nacional de coordenação para preparar um plano de macroquantificação.</w:t>
            </w:r>
          </w:p>
          <w:p w14:paraId="74998EC2" w14:textId="048F4991" w:rsidR="004E0874" w:rsidRPr="00CF2CF5" w:rsidRDefault="004E0874" w:rsidP="00BC0D99">
            <w:pPr>
              <w:pStyle w:val="1-Bullet"/>
            </w:pPr>
            <w:r w:rsidRPr="00CF2CF5">
              <w:t xml:space="preserve">Efetuar o macroplaneamento. </w:t>
            </w:r>
          </w:p>
          <w:p w14:paraId="4206A89B" w14:textId="47B621AF" w:rsidR="004E0874" w:rsidRPr="00CF2CF5" w:rsidRDefault="004D3BA6" w:rsidP="005E0E2C">
            <w:pPr>
              <w:pStyle w:val="1-Bullet"/>
              <w:numPr>
                <w:ilvl w:val="1"/>
                <w:numId w:val="4"/>
              </w:numPr>
            </w:pPr>
            <w:r w:rsidRPr="00CF2CF5">
              <w:lastRenderedPageBreak/>
              <w:t>Se for o caso, utilizar o NetCalc ou o NetCalc Lite para determinar a quantidade de MTI necessária à distribuição através das escolas a fim de alcançar ou manter o acesso aos mosquiteiros.</w:t>
            </w:r>
          </w:p>
          <w:p w14:paraId="147F0D2A" w14:textId="675C566D" w:rsidR="004E0874" w:rsidRPr="00CF2CF5" w:rsidRDefault="004E0874" w:rsidP="005E0E2C">
            <w:pPr>
              <w:pStyle w:val="1-Bullet"/>
              <w:numPr>
                <w:ilvl w:val="1"/>
                <w:numId w:val="4"/>
              </w:numPr>
            </w:pPr>
            <w:r w:rsidRPr="00CF2CF5">
              <w:t>Envolver o MS e o ME para obter dados sobre as turmas e a assiduidade.</w:t>
            </w:r>
          </w:p>
          <w:p w14:paraId="6928C957" w14:textId="47BA8755" w:rsidR="004E0874" w:rsidRPr="00CF2CF5" w:rsidRDefault="004E0874" w:rsidP="005E0E2C">
            <w:pPr>
              <w:pStyle w:val="1-Bullet"/>
              <w:numPr>
                <w:ilvl w:val="1"/>
                <w:numId w:val="4"/>
              </w:numPr>
            </w:pPr>
            <w:r w:rsidRPr="00CF2CF5">
              <w:t>Usar os resultados do NetCalc e os dados das matrículas para definir as turmas elegíveis para a distribuição de MTI nas escolas.</w:t>
            </w:r>
          </w:p>
          <w:p w14:paraId="5CC0FA93" w14:textId="034FF475" w:rsidR="004E0874" w:rsidRPr="00CF2CF5" w:rsidRDefault="004E0874" w:rsidP="005E0E2C">
            <w:pPr>
              <w:pStyle w:val="1-Bullet"/>
              <w:numPr>
                <w:ilvl w:val="1"/>
                <w:numId w:val="4"/>
              </w:numPr>
            </w:pPr>
            <w:r w:rsidRPr="00CF2CF5">
              <w:t>Validar todas as decisões com o MS e o ME.</w:t>
            </w:r>
          </w:p>
          <w:p w14:paraId="7259CFC9" w14:textId="77777777" w:rsidR="004E0874" w:rsidRPr="00CF2CF5" w:rsidRDefault="004E0874" w:rsidP="005E0E2C">
            <w:pPr>
              <w:pStyle w:val="1-Bullet"/>
            </w:pPr>
            <w:r w:rsidRPr="00CF2CF5">
              <w:t>Efetuar o microplaneamento.</w:t>
            </w:r>
          </w:p>
          <w:p w14:paraId="7A8551EB" w14:textId="51FF8F63" w:rsidR="004E0874" w:rsidRPr="00CF2CF5" w:rsidRDefault="004E0874" w:rsidP="005E0E2C">
            <w:pPr>
              <w:pStyle w:val="1-Bullet2"/>
            </w:pPr>
            <w:r w:rsidRPr="00CF2CF5">
              <w:t>Utilizar os dados das matrículas escolares para definir a quantidade de MTI necessária para cada escola elegível.</w:t>
            </w:r>
          </w:p>
        </w:tc>
      </w:tr>
    </w:tbl>
    <w:p w14:paraId="32A66903" w14:textId="77777777"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5DF0BAD9" w14:textId="77777777" w:rsidTr="181494FF">
        <w:tc>
          <w:tcPr>
            <w:tcW w:w="9445" w:type="dxa"/>
          </w:tcPr>
          <w:p w14:paraId="351767AA" w14:textId="0C1AF833" w:rsidR="004E0874" w:rsidRPr="00CF2CF5" w:rsidRDefault="004E0874" w:rsidP="005E0E2C">
            <w:pPr>
              <w:pStyle w:val="1-DocText"/>
              <w:rPr>
                <w:b/>
              </w:rPr>
            </w:pPr>
            <w:r w:rsidRPr="00CF2CF5">
              <w:rPr>
                <w:b/>
              </w:rPr>
              <w:t>Etapa 5: Criar um plano de logística e da cadeia de abastecimento e preparar a implementação</w:t>
            </w:r>
          </w:p>
        </w:tc>
      </w:tr>
      <w:tr w:rsidR="004E0874" w:rsidRPr="00CF2CF5" w14:paraId="5AC8481A" w14:textId="77777777" w:rsidTr="181494FF">
        <w:tc>
          <w:tcPr>
            <w:tcW w:w="9445" w:type="dxa"/>
          </w:tcPr>
          <w:p w14:paraId="5FFBD286" w14:textId="539F8DE4" w:rsidR="004E0874" w:rsidRPr="00CF2CF5" w:rsidRDefault="004E0874" w:rsidP="005E0E2C">
            <w:pPr>
              <w:pStyle w:val="1-DocText"/>
            </w:pPr>
            <w:r w:rsidRPr="00CF2CF5">
              <w:rPr>
                <w:b/>
              </w:rPr>
              <w:t>Objetivo:</w:t>
            </w:r>
            <w:r w:rsidRPr="00CF2CF5">
              <w:t xml:space="preserve"> Criar um plano de logística e da cadeia de abastecimento. </w:t>
            </w:r>
          </w:p>
        </w:tc>
      </w:tr>
      <w:tr w:rsidR="004E0874" w:rsidRPr="00CF2CF5" w14:paraId="07DE6861" w14:textId="77777777" w:rsidTr="181494FF">
        <w:tc>
          <w:tcPr>
            <w:tcW w:w="9445" w:type="dxa"/>
          </w:tcPr>
          <w:p w14:paraId="4C34278F" w14:textId="2B13446A" w:rsidR="004E0874" w:rsidRPr="00CF2CF5" w:rsidRDefault="004E0874" w:rsidP="005E0E2C">
            <w:pPr>
              <w:pStyle w:val="1-DocText"/>
              <w:rPr>
                <w:rFonts w:eastAsia="Times New Roman" w:cs="Times New Roman"/>
                <w:sz w:val="24"/>
                <w:szCs w:val="24"/>
              </w:rPr>
            </w:pPr>
            <w:r w:rsidRPr="00CF2CF5">
              <w:rPr>
                <w:b/>
              </w:rPr>
              <w:t>Resultados:</w:t>
            </w:r>
            <w:r w:rsidRPr="00CF2CF5">
              <w:t xml:space="preserve"> Plano de logística e da cadeia e de abastecimento, incluindo um plano de micrologística, uma lista de verificação da garantia da qualidade de armazenamento, ferramentas de rastreio de MTI, bem como registos de distribuição nas turmas e/ou escolas e folhas de referência das funções dos professores.</w:t>
            </w:r>
          </w:p>
        </w:tc>
      </w:tr>
      <w:tr w:rsidR="004E0874" w:rsidRPr="00CF2CF5" w14:paraId="19E959F8" w14:textId="77777777" w:rsidTr="181494FF">
        <w:tc>
          <w:tcPr>
            <w:tcW w:w="9445" w:type="dxa"/>
          </w:tcPr>
          <w:p w14:paraId="7A56F307" w14:textId="77777777" w:rsidR="004E0874" w:rsidRPr="00CF2CF5" w:rsidRDefault="004E0874" w:rsidP="004E0874">
            <w:pPr>
              <w:tabs>
                <w:tab w:val="clear" w:pos="5320"/>
              </w:tabs>
              <w:rPr>
                <w:rFonts w:eastAsia="Calibri" w:cs="Arial"/>
                <w:b/>
                <w:bCs/>
              </w:rPr>
            </w:pPr>
            <w:r w:rsidRPr="00CF2CF5">
              <w:rPr>
                <w:b/>
              </w:rPr>
              <w:t>Atividades:</w:t>
            </w:r>
          </w:p>
          <w:p w14:paraId="7E2BC5EB" w14:textId="6D48EE82" w:rsidR="00FC7D08" w:rsidRPr="00CF2CF5" w:rsidRDefault="007545B5">
            <w:pPr>
              <w:pStyle w:val="1-Bullet"/>
            </w:pPr>
            <w:r w:rsidRPr="00CF2CF5">
              <w:t xml:space="preserve">Convocar a comissão nacional de coordenação para elaborar ou rever o plano de logística e da cadeia de abastecimento. </w:t>
            </w:r>
          </w:p>
          <w:p w14:paraId="734F04FE" w14:textId="08060237" w:rsidR="00114997" w:rsidRPr="00CF2CF5" w:rsidRDefault="00542BA0" w:rsidP="005E0E2C">
            <w:pPr>
              <w:pStyle w:val="1-Bullet"/>
            </w:pPr>
            <w:r w:rsidRPr="00CF2CF5">
              <w:t xml:space="preserve">Definir a logística direta e inversa. </w:t>
            </w:r>
          </w:p>
          <w:p w14:paraId="6CCD8545" w14:textId="1D3C702A" w:rsidR="00114997" w:rsidRPr="00CF2CF5" w:rsidRDefault="00542BA0" w:rsidP="00114997">
            <w:pPr>
              <w:pStyle w:val="1-Bullet"/>
              <w:numPr>
                <w:ilvl w:val="1"/>
                <w:numId w:val="4"/>
              </w:numPr>
            </w:pPr>
            <w:r w:rsidRPr="00CF2CF5">
              <w:t xml:space="preserve">Na logística direta, o plano de logística e da cadeia de abastecimento deve incluir rotas de transporte, pontos de armazenamento e de distribuição, devendo especificar claramente as funções e responsabilidades para cada atividade e para todas as entidades envolvidas. É fundamental descrever como os MTI serão transportados do ponto de entrada para cada escola elegível e, se necessário, armazenados ao longo do percurso. Importa igualmente explicitar de que forma cada MTI será contabilizado em cada etapa do processo. Se os MTI destinados à distribuição nas escolas forem adquiridos por uma entidade, armazenados por outra, e transportados por uma terceira, terão de definir-se claramente as funções e responsabilidades de cada uma delas. </w:t>
            </w:r>
          </w:p>
          <w:p w14:paraId="1141BD84" w14:textId="373BCDF1" w:rsidR="004E0874" w:rsidRPr="00CF2CF5" w:rsidRDefault="00542BA0" w:rsidP="00E93573">
            <w:pPr>
              <w:pStyle w:val="1-Bullet"/>
              <w:numPr>
                <w:ilvl w:val="1"/>
                <w:numId w:val="4"/>
              </w:numPr>
            </w:pPr>
            <w:r w:rsidRPr="00CF2CF5">
              <w:t>Na logística inversa, o plano de logística e da cadeia de abastecimento deve incluir um plano para distribuir quaisquer MTI restantes após a conclusão da distribuição nas escolas e especificar inequivocamente as funções e responsabilidades para cada atividade e cada entidades envolvida. O destino dos MTI remanescentes após uma distribuição escolar varia de país para país (p. ex., na Tanzânia, os MTI são entregues a alunos com bom aproveitamento noutras turmas e, no Gana, transferidos das escolas para centros de saúde próximos ou armazéns distritais para serem distribuídos através dos canais de distribuição dos centros de saúde)</w:t>
            </w:r>
          </w:p>
          <w:p w14:paraId="22101B24" w14:textId="38B4144D" w:rsidR="004E0874" w:rsidRPr="00CF2CF5" w:rsidRDefault="166DF399" w:rsidP="005E0E2C">
            <w:pPr>
              <w:pStyle w:val="1-Bullet"/>
            </w:pPr>
            <w:r w:rsidRPr="00CF2CF5">
              <w:t>Elaborar uma lista de verificação da garantia da qualidade dos armazéns e do acondicionamento.</w:t>
            </w:r>
          </w:p>
          <w:p w14:paraId="5EEDF1AB" w14:textId="6BC0976F" w:rsidR="004E0874" w:rsidRPr="00CF2CF5" w:rsidRDefault="004E0874" w:rsidP="005E0E2C">
            <w:pPr>
              <w:pStyle w:val="1-Bullet"/>
            </w:pPr>
            <w:r w:rsidRPr="00CF2CF5">
              <w:t xml:space="preserve">Conceber e produzir ferramentas de rastreio de MTI para cada nível do sistema de saúde ou de educação e entre níveis. Determinar se as ferramentas de rastreio de MTI serão em formato de papel ou eletrónico e orçamentá-las em conformidade (i. e., as ferramentas de rastreio eletrónicas podem exigir formação complementar e a aquisição de dispositivos eletrónicos). Se houver múltiplas entidades envolvidas na aquisição, no armazenamento ou aprovisionamento, no transporte e na distribuição de </w:t>
            </w:r>
            <w:r w:rsidRPr="00CF2CF5">
              <w:lastRenderedPageBreak/>
              <w:t>MTI, todas devem ser evolvidas na criação de ferramentas de rastreio para assegurar um sistema de rastreio controlável para cada MTI.</w:t>
            </w:r>
          </w:p>
          <w:p w14:paraId="695D12CC" w14:textId="046C2C5E" w:rsidR="004E0874" w:rsidRPr="00CF2CF5" w:rsidRDefault="004E0874" w:rsidP="005E0E2C">
            <w:pPr>
              <w:pStyle w:val="1-Bullet"/>
            </w:pPr>
            <w:r w:rsidRPr="00CF2CF5">
              <w:t>Criar, produzir e entregar registos de distribuição nas turmas e escolas, bem como folhas de referência das funções dos professores. Se possível, devem juntar-se os registos de distribuição nas escolas e folhas de referência das funções dos professores aos MTI aquando do seu transporte para as escolas, a fim de os fazer chegar juntamente com os MTI, em vez de os expedir separadamente.</w:t>
            </w:r>
          </w:p>
          <w:p w14:paraId="32A7089B" w14:textId="6A822711" w:rsidR="004E0874" w:rsidRPr="00CF2CF5" w:rsidRDefault="004E0874" w:rsidP="005E0E2C">
            <w:pPr>
              <w:pStyle w:val="1-Bullet"/>
            </w:pPr>
            <w:r w:rsidRPr="00CF2CF5">
              <w:t>Conceber um plano de micrologística, incluindo o reagrupamento de MTI, a fim de garantir o número adequado de MTI para cada escola.</w:t>
            </w:r>
          </w:p>
          <w:p w14:paraId="4D01FCBF" w14:textId="6BB2FC41" w:rsidR="004E0874" w:rsidRPr="00CF2CF5" w:rsidRDefault="7A338739" w:rsidP="005E0E2C">
            <w:pPr>
              <w:pStyle w:val="1-Bullet"/>
            </w:pPr>
            <w:r w:rsidRPr="00CF2CF5">
              <w:t>A execução do plano de logística e da cadeia de abastecimento pode implicar a colaboração com a entidade nacional de logística e da cadeia abastecimento ou a contratação de uma empresa de gestão logísti</w:t>
            </w:r>
            <w:r w:rsidR="00CA1BF8">
              <w:t xml:space="preserve">ca terceira (p. ex., no Gana). </w:t>
            </w:r>
            <w:r w:rsidRPr="00CF2CF5">
              <w:t>Ambas as abordagens apresentam vantagens e desvantagens (quadro 1).</w:t>
            </w:r>
          </w:p>
          <w:p w14:paraId="1418E3D7" w14:textId="34CBD320" w:rsidR="004E0874" w:rsidRPr="00CF2CF5" w:rsidRDefault="004E0874" w:rsidP="005E0E2C">
            <w:pPr>
              <w:pStyle w:val="1-Bullet"/>
            </w:pPr>
            <w:r w:rsidRPr="00CF2CF5">
              <w:t>Acionar o plano de logística e da cadeia de abastecimento.</w:t>
            </w:r>
          </w:p>
        </w:tc>
      </w:tr>
    </w:tbl>
    <w:p w14:paraId="3382B234" w14:textId="07073F9D" w:rsidR="45ED88F0" w:rsidRPr="00CF2CF5" w:rsidRDefault="45ED88F0"/>
    <w:p w14:paraId="12CFCF62" w14:textId="528AFDD5" w:rsidR="00B752E9" w:rsidRPr="00CF2CF5" w:rsidRDefault="00B752E9" w:rsidP="00072FF6">
      <w:pPr>
        <w:jc w:val="center"/>
        <w:rPr>
          <w:rFonts w:ascii="Calibri" w:hAnsi="Calibri" w:cs="Calibri"/>
          <w:b/>
          <w:bCs/>
          <w:color w:val="2E75B6"/>
          <w:shd w:val="clear" w:color="auto" w:fill="FFFFFF"/>
        </w:rPr>
      </w:pPr>
      <w:r w:rsidRPr="00CF2CF5">
        <w:rPr>
          <w:b/>
          <w:color w:val="333333"/>
          <w:shd w:val="clear" w:color="auto" w:fill="FFFFFF"/>
        </w:rPr>
        <w:t>Quadro 1: Vantagens e desvantagens em recorrer a empresas de gestão logística terceiras para a distribuição de MTI nas escolas</w:t>
      </w:r>
    </w:p>
    <w:tbl>
      <w:tblPr>
        <w:tblStyle w:val="TableGrid"/>
        <w:tblW w:w="9445" w:type="dxa"/>
        <w:tblLook w:val="04A0" w:firstRow="1" w:lastRow="0" w:firstColumn="1" w:lastColumn="0" w:noHBand="0" w:noVBand="1"/>
      </w:tblPr>
      <w:tblGrid>
        <w:gridCol w:w="4722"/>
        <w:gridCol w:w="4723"/>
      </w:tblGrid>
      <w:tr w:rsidR="00B752E9" w:rsidRPr="00CF2CF5" w14:paraId="23420553" w14:textId="77777777" w:rsidTr="181494FF">
        <w:tc>
          <w:tcPr>
            <w:tcW w:w="4722" w:type="dxa"/>
          </w:tcPr>
          <w:p w14:paraId="59F67460" w14:textId="3938C200" w:rsidR="00B752E9" w:rsidRPr="00CF2CF5" w:rsidRDefault="009D1BD5" w:rsidP="00072FF6">
            <w:pPr>
              <w:pStyle w:val="TableSubtitles"/>
              <w:rPr>
                <w:shd w:val="clear" w:color="auto" w:fill="FFFFFF"/>
              </w:rPr>
            </w:pPr>
            <w:r w:rsidRPr="00CF2CF5">
              <w:rPr>
                <w:shd w:val="clear" w:color="auto" w:fill="FFFFFF"/>
              </w:rPr>
              <w:t>Vantagens</w:t>
            </w:r>
          </w:p>
        </w:tc>
        <w:tc>
          <w:tcPr>
            <w:tcW w:w="4723" w:type="dxa"/>
          </w:tcPr>
          <w:p w14:paraId="5EDB6F19" w14:textId="517749DF" w:rsidR="00B752E9" w:rsidRPr="00CF2CF5" w:rsidRDefault="009D1BD5" w:rsidP="00072FF6">
            <w:pPr>
              <w:pStyle w:val="TableSubtitles"/>
              <w:rPr>
                <w:shd w:val="clear" w:color="auto" w:fill="FFFFFF"/>
              </w:rPr>
            </w:pPr>
            <w:r w:rsidRPr="00CF2CF5">
              <w:rPr>
                <w:shd w:val="clear" w:color="auto" w:fill="FFFFFF"/>
              </w:rPr>
              <w:t>Desvantagens</w:t>
            </w:r>
          </w:p>
        </w:tc>
      </w:tr>
      <w:tr w:rsidR="00B752E9" w:rsidRPr="00CF2CF5" w14:paraId="4B0946A7" w14:textId="77777777" w:rsidTr="181494FF">
        <w:tc>
          <w:tcPr>
            <w:tcW w:w="4722" w:type="dxa"/>
          </w:tcPr>
          <w:p w14:paraId="36D30291" w14:textId="1E912BD5" w:rsidR="00B752E9" w:rsidRPr="00CF2CF5" w:rsidRDefault="00B752E9" w:rsidP="00072FF6">
            <w:pPr>
              <w:pStyle w:val="TableBody"/>
              <w:rPr>
                <w:shd w:val="clear" w:color="auto" w:fill="FFFFFF"/>
              </w:rPr>
            </w:pPr>
            <w:r w:rsidRPr="00CF2CF5">
              <w:rPr>
                <w:b/>
                <w:bCs/>
                <w:shd w:val="clear" w:color="auto" w:fill="FFFFFF"/>
              </w:rPr>
              <w:t>Experiência:</w:t>
            </w:r>
            <w:r w:rsidRPr="00CF2CF5">
              <w:rPr>
                <w:shd w:val="clear" w:color="auto" w:fill="FFFFFF"/>
              </w:rPr>
              <w:t xml:space="preserve"> A experiência em logística de uma empresa de logística terceira do sector privado. </w:t>
            </w:r>
          </w:p>
          <w:p w14:paraId="58163E1B" w14:textId="6216F73A" w:rsidR="00B752E9" w:rsidRPr="00CF2CF5" w:rsidRDefault="171EC4D5" w:rsidP="00072FF6">
            <w:pPr>
              <w:pStyle w:val="TableBody"/>
              <w:rPr>
                <w:shd w:val="clear" w:color="auto" w:fill="FFFFFF"/>
              </w:rPr>
            </w:pPr>
            <w:r w:rsidRPr="00CF2CF5">
              <w:rPr>
                <w:b/>
              </w:rPr>
              <w:t>Frotas adequadas:</w:t>
            </w:r>
            <w:r w:rsidRPr="00CF2CF5">
              <w:t xml:space="preserve"> As empresas de logística do sector privado possuem veículos adequados (i. e., em dimensão, quantidade, qualidade) ou podem facilmente contratar veículos adicionais para suprir as necessidades. </w:t>
            </w:r>
          </w:p>
          <w:p w14:paraId="2A543AF4" w14:textId="3FB1644F" w:rsidR="00B752E9" w:rsidRPr="00CF2CF5" w:rsidRDefault="00C437E1" w:rsidP="00072FF6">
            <w:pPr>
              <w:pStyle w:val="TableBody"/>
              <w:rPr>
                <w:shd w:val="clear" w:color="auto" w:fill="FFFFFF"/>
              </w:rPr>
            </w:pPr>
            <w:r w:rsidRPr="00CF2CF5">
              <w:rPr>
                <w:b/>
                <w:bCs/>
                <w:shd w:val="clear" w:color="auto" w:fill="FFFFFF"/>
              </w:rPr>
              <w:t>Concorrência:</w:t>
            </w:r>
            <w:r w:rsidRPr="00CF2CF5">
              <w:rPr>
                <w:shd w:val="clear" w:color="auto" w:fill="FFFFFF"/>
              </w:rPr>
              <w:t xml:space="preserve"> As empresas de logística terceiras do sector privado são contratadas através de um processo de licitação concorrencial, pelo que a proposta de menor custo com capacidade para satisfazer a procura será provavelmente selecionada.</w:t>
            </w:r>
          </w:p>
          <w:p w14:paraId="68596BF2" w14:textId="337EFA99" w:rsidR="009D1BD5" w:rsidRPr="00CF2CF5" w:rsidRDefault="009D1BD5" w:rsidP="00072FF6">
            <w:pPr>
              <w:pStyle w:val="TableBody"/>
              <w:rPr>
                <w:shd w:val="clear" w:color="auto" w:fill="FFFFFF"/>
              </w:rPr>
            </w:pPr>
            <w:r w:rsidRPr="00CF2CF5">
              <w:rPr>
                <w:b/>
                <w:shd w:val="clear" w:color="auto" w:fill="FFFFFF"/>
              </w:rPr>
              <w:t xml:space="preserve">Responsabilização: </w:t>
            </w:r>
            <w:r w:rsidRPr="00CF2CF5">
              <w:rPr>
                <w:shd w:val="clear" w:color="auto" w:fill="FFFFFF"/>
              </w:rPr>
              <w:t>As empresas de logística do sector privado são contratualmente obrigadas a prestar serviços específicos, numa data concreta, com um montante específico de financiamento. Se estas empresas não cumprirem as suas obrigações contratuais, poderão ser responsabilizadas.</w:t>
            </w:r>
          </w:p>
        </w:tc>
        <w:tc>
          <w:tcPr>
            <w:tcW w:w="4723" w:type="dxa"/>
          </w:tcPr>
          <w:p w14:paraId="4153E356" w14:textId="00B0527F" w:rsidR="00466AAA" w:rsidRPr="00CF2CF5" w:rsidRDefault="00F4283D" w:rsidP="00466AAA">
            <w:pPr>
              <w:pStyle w:val="TableBody"/>
              <w:rPr>
                <w:shd w:val="clear" w:color="auto" w:fill="FFFFFF"/>
              </w:rPr>
            </w:pPr>
            <w:r w:rsidRPr="00CF2CF5">
              <w:rPr>
                <w:b/>
                <w:shd w:val="clear" w:color="auto" w:fill="FFFFFF"/>
              </w:rPr>
              <w:t xml:space="preserve">Desconhecimento do contexto local: </w:t>
            </w:r>
            <w:r w:rsidRPr="00CF2CF5">
              <w:rPr>
                <w:shd w:val="clear" w:color="auto" w:fill="FFFFFF"/>
              </w:rPr>
              <w:t>As empresas de logística terceiras do sector privado contratadas centralmente podem não estar familiarizadas com o contexto local, como a localização específica das escolas, pelo que poderão ter de contar com funcionários locais dos setores da educação e da saúde para localizar as escolas.</w:t>
            </w:r>
          </w:p>
          <w:p w14:paraId="107747C7" w14:textId="493E34C8" w:rsidR="00B752E9" w:rsidRPr="00CF2CF5" w:rsidRDefault="0177AEF2" w:rsidP="00072FF6">
            <w:pPr>
              <w:pStyle w:val="TableBody"/>
              <w:rPr>
                <w:shd w:val="clear" w:color="auto" w:fill="FFFFFF"/>
              </w:rPr>
            </w:pPr>
            <w:r w:rsidRPr="00CF2CF5">
              <w:rPr>
                <w:b/>
              </w:rPr>
              <w:t xml:space="preserve">Participação: </w:t>
            </w:r>
            <w:r w:rsidRPr="00CF2CF5">
              <w:t>A contratação de uma empresa de logística terceira do sector privado pode reduzir a participação do Governo na distribuição de MTI nas escolas (i. e., a entidade governamental responsável pela gestão da logística e da cadeia de abastecimento), sobretudo se os contratos com estas empresas forem celebrados por um parceiro de execução não governamental. Se o Governo puder celebrar os contratos diretamente com as empresas de logística terceiras, poderá aumentar a sua participação.</w:t>
            </w:r>
          </w:p>
        </w:tc>
      </w:tr>
    </w:tbl>
    <w:p w14:paraId="744CF27B" w14:textId="1402E9C1"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4966FDE8" w14:textId="77777777" w:rsidTr="181494FF">
        <w:tc>
          <w:tcPr>
            <w:tcW w:w="9445" w:type="dxa"/>
          </w:tcPr>
          <w:p w14:paraId="6E478931" w14:textId="4DF8C12B" w:rsidR="004E0874" w:rsidRPr="00CF2CF5" w:rsidRDefault="004E0874" w:rsidP="005E0E2C">
            <w:pPr>
              <w:pStyle w:val="1-DocText"/>
              <w:rPr>
                <w:b/>
              </w:rPr>
            </w:pPr>
            <w:r w:rsidRPr="00CF2CF5">
              <w:rPr>
                <w:b/>
              </w:rPr>
              <w:t xml:space="preserve">Etapa 6: Criar um plano e mecanismos de responsabilização, monitorização e supervisão e pô-los em prática </w:t>
            </w:r>
          </w:p>
        </w:tc>
      </w:tr>
      <w:tr w:rsidR="004E0874" w:rsidRPr="00CF2CF5" w14:paraId="6EF69078" w14:textId="77777777" w:rsidTr="181494FF">
        <w:tc>
          <w:tcPr>
            <w:tcW w:w="9445" w:type="dxa"/>
          </w:tcPr>
          <w:p w14:paraId="7CCD6708" w14:textId="7235B50E" w:rsidR="004E0874" w:rsidRPr="00CF2CF5" w:rsidRDefault="004E0874" w:rsidP="005E0E2C">
            <w:pPr>
              <w:pStyle w:val="1-DocText"/>
              <w:rPr>
                <w:bCs/>
              </w:rPr>
            </w:pPr>
            <w:r w:rsidRPr="00CF2CF5">
              <w:rPr>
                <w:b/>
              </w:rPr>
              <w:t>Objetivo:</w:t>
            </w:r>
            <w:r w:rsidRPr="00CF2CF5">
              <w:t xml:space="preserve"> Elaborar um plano de responsabilização e supervisão e implementar atividades de monitorização e supervisão.</w:t>
            </w:r>
          </w:p>
        </w:tc>
      </w:tr>
      <w:tr w:rsidR="004E0874" w:rsidRPr="00CF2CF5" w14:paraId="63A07701" w14:textId="77777777" w:rsidTr="181494FF">
        <w:tc>
          <w:tcPr>
            <w:tcW w:w="9445" w:type="dxa"/>
          </w:tcPr>
          <w:p w14:paraId="2508F4B5" w14:textId="083BFB7B" w:rsidR="004E0874" w:rsidRPr="00CF2CF5" w:rsidRDefault="004E0874" w:rsidP="005E0E2C">
            <w:pPr>
              <w:pStyle w:val="1-DocText"/>
              <w:rPr>
                <w:rFonts w:eastAsia="Times New Roman" w:cs="Times New Roman"/>
                <w:sz w:val="24"/>
                <w:szCs w:val="24"/>
              </w:rPr>
            </w:pPr>
            <w:r w:rsidRPr="00CF2CF5">
              <w:rPr>
                <w:b/>
              </w:rPr>
              <w:t>Resultados:</w:t>
            </w:r>
            <w:r w:rsidRPr="00CF2CF5">
              <w:t xml:space="preserve"> Plano de responsabilização, monitorização e supervisão e instrumentos de monitorização e supervisão</w:t>
            </w:r>
          </w:p>
        </w:tc>
      </w:tr>
      <w:tr w:rsidR="004E0874" w:rsidRPr="00CF2CF5" w14:paraId="4BC75C9E" w14:textId="77777777" w:rsidTr="181494FF">
        <w:tc>
          <w:tcPr>
            <w:tcW w:w="9445" w:type="dxa"/>
          </w:tcPr>
          <w:p w14:paraId="10E99A26" w14:textId="6E17432A" w:rsidR="00077BB5" w:rsidRPr="00CF2CF5" w:rsidRDefault="004E0874" w:rsidP="00C619D9">
            <w:pPr>
              <w:tabs>
                <w:tab w:val="clear" w:pos="5320"/>
              </w:tabs>
              <w:rPr>
                <w:rFonts w:eastAsia="Calibri" w:cs="Arial"/>
                <w:b/>
              </w:rPr>
            </w:pPr>
            <w:r w:rsidRPr="00CF2CF5">
              <w:rPr>
                <w:b/>
              </w:rPr>
              <w:lastRenderedPageBreak/>
              <w:t>Atividades:</w:t>
            </w:r>
          </w:p>
          <w:p w14:paraId="439D9F34" w14:textId="002B629F" w:rsidR="008968F7" w:rsidRPr="00CF2CF5" w:rsidRDefault="00A07799" w:rsidP="00B9494C">
            <w:pPr>
              <w:pStyle w:val="1-Bullet"/>
            </w:pPr>
            <w:r w:rsidRPr="00CF2CF5">
              <w:t>Convocar a comissão nacional de coordenação para elaborar ou rever o plano e os mecanismos de responsabilização, monitorização e supervisão.</w:t>
            </w:r>
          </w:p>
          <w:p w14:paraId="580A7B86" w14:textId="2B6FEB98" w:rsidR="004E0874" w:rsidRPr="00CF2CF5" w:rsidRDefault="004E0874" w:rsidP="00B9494C">
            <w:pPr>
              <w:pStyle w:val="1-Bullet"/>
            </w:pPr>
            <w:r w:rsidRPr="00CF2CF5">
              <w:t xml:space="preserve">Conceber um plano de responsabilização para identificar, prevenir e mitigar fraudes, roubos e desvios de MTI em todos os níveis do sistema e em todas as etapas. O plano de responsabilização deve estar ligado ao plano de logística e da cadeia de abastecimento e à abordagem de distribuição proposta para garantir um sistema de rastreio controlável para todos os MTI. Assegurar a responsabilização por todos os MTI exigirá a coordenação entre todos os parceiros que apoiem a distribuição de MTI nas escolas. </w:t>
            </w:r>
          </w:p>
          <w:p w14:paraId="07774D0A" w14:textId="3D43D325" w:rsidR="00C9353B" w:rsidRPr="00CF2CF5" w:rsidRDefault="004E0874" w:rsidP="003C076F">
            <w:pPr>
              <w:pStyle w:val="1-Bullet"/>
            </w:pPr>
            <w:r w:rsidRPr="00CF2CF5">
              <w:t xml:space="preserve">Elaborar um plano de monitorização e supervisão e instrumentos de monitorização e supervisão. São necessários inúmeros níveis de monitorização e supervisão para assegurar uma distribuição bem-sucedida de MTI nas escolas. As funções e responsabilidades de monitorização e supervisão devem ser articuladas de forma clara no plano de controlo e supervisão. Devem criar-se instrumentos de monitorização e supervisão para todas as equipas encarregues dessas ações, devendo estes instrumentos corresponder aos objetivos de monitorização e supervisão de cada equipa. </w:t>
            </w:r>
          </w:p>
          <w:p w14:paraId="79198B14" w14:textId="0C0CD3B6" w:rsidR="00C9353B" w:rsidRPr="00CF2CF5" w:rsidRDefault="00D74763" w:rsidP="00C9353B">
            <w:pPr>
              <w:pStyle w:val="1-Bullet"/>
              <w:numPr>
                <w:ilvl w:val="1"/>
                <w:numId w:val="4"/>
              </w:numPr>
            </w:pPr>
            <w:r w:rsidRPr="00CF2CF5">
              <w:t>Os funcionários nacionais dos setores da saúde e da educação devem efetuar visitas de acompanhamento a um conjunto selecionado de regiões, distritos e escolas que participem na distribuição escolar de MTI, pelo menos uma vez durante a distribuição. O principal objetivo das visitas de acompanhamento dos funcionários nacionais é observar a distribuição de MTI nas escolas, apoiar os colegas ao nível subnacional e recolher as lições aprendidas.</w:t>
            </w:r>
          </w:p>
          <w:p w14:paraId="7B857401" w14:textId="42E2141B" w:rsidR="00C9353B" w:rsidRPr="00CF2CF5" w:rsidRDefault="00D74763" w:rsidP="00C9353B">
            <w:pPr>
              <w:pStyle w:val="1-Bullet"/>
              <w:numPr>
                <w:ilvl w:val="1"/>
                <w:numId w:val="4"/>
              </w:numPr>
            </w:pPr>
            <w:r w:rsidRPr="00CF2CF5">
              <w:t>Os funcionários regionais dos setores da saúde e da educação devem efetuar visitas de acompanhamento a um conjunto selecionado de distritos e escolas participantes, pelo menos uma vez durante a distribuição. O principal objetivo das visitas de acompanhamento dos funcionários regionais é observar a distribuição de MTI nas escolas, apoiar os colegas do distrito e subdistrito e recolher as lições aprendidas.</w:t>
            </w:r>
          </w:p>
          <w:p w14:paraId="0978CF34" w14:textId="4AA0B612" w:rsidR="00C9353B" w:rsidRPr="00CF2CF5" w:rsidRDefault="00F94480" w:rsidP="00C9353B">
            <w:pPr>
              <w:pStyle w:val="1-Bullet"/>
              <w:numPr>
                <w:ilvl w:val="1"/>
                <w:numId w:val="4"/>
              </w:numPr>
            </w:pPr>
            <w:r w:rsidRPr="00CF2CF5">
              <w:t>Os funcionários distritais dos setores da saúde e da educação devem efetuar visitas de acompanhamento e supervisão a um conjunto selecionado de escolas participantes, pelo menos uma vez durante a distribuição. O principal objetivo das visitas de monitorização e supervisão dos funcionários distritais é garantir que a distribuição de MTI nas escolas seja posta em prática conforme planeado, ajudar a resolver problemas, apoiar colegas do subdistrito e da escola e recolher as lições aprendidas.</w:t>
            </w:r>
          </w:p>
          <w:p w14:paraId="2531B725" w14:textId="2C237EFC" w:rsidR="004E0874" w:rsidRPr="00CF2CF5" w:rsidRDefault="00F94480" w:rsidP="00E93573">
            <w:pPr>
              <w:pStyle w:val="1-Bullet"/>
              <w:numPr>
                <w:ilvl w:val="1"/>
                <w:numId w:val="4"/>
              </w:numPr>
            </w:pPr>
            <w:r w:rsidRPr="00CF2CF5">
              <w:t xml:space="preserve">Nos países onde exista um quadro de funcionários de educação abaixo do nível distrital que seja responsável por monitorizar e supervisionar as escolas (i. e., funcionários de apoio à inspeção escolar no Gana), os funcionários de educação subdistritais devem proceder regularmente à monitorização e supervisão das escolas na sua área de intervenção durante toda a distribuição. O principal objetivo das visitas de supervisão e monitorização dos funcionários subdistritais é garantir que a distribuição de MTI nas escolas seja posta em prática conforme planeado, ajudar a resolver problemas, fazer o levantamento de dados, apoiar colegas da escola e recolher as lições aprendidas. </w:t>
            </w:r>
          </w:p>
          <w:p w14:paraId="1C60E1E9" w14:textId="73538016" w:rsidR="004E0874" w:rsidRPr="00CF2CF5" w:rsidRDefault="004812EE" w:rsidP="00B9494C">
            <w:pPr>
              <w:pStyle w:val="1-Bullet"/>
            </w:pPr>
            <w:r w:rsidRPr="00CF2CF5">
              <w:t>Se os funcionários nacionais, regionais, distritais ou subdistritais forem reembolsados ou compensados de outra forma pelas suas atividades de monitorização e supervisão, o plano de monitorização e supervisão deverá englobar um plano de pagamento, o qual deve incluir uma calendarização clara, bem como as funções e responsabilidades para submeter, verificar e efetuar os pagamentos. Sempre que possível, deve usar-se dinheiro móvel para reembolsar/ compensar os funcionários pelas suas atividades de monitorização e supervisão.</w:t>
            </w:r>
          </w:p>
        </w:tc>
      </w:tr>
    </w:tbl>
    <w:p w14:paraId="60C57F42" w14:textId="77777777"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7A22BA68" w14:textId="77777777" w:rsidTr="181494FF">
        <w:tc>
          <w:tcPr>
            <w:tcW w:w="9445" w:type="dxa"/>
          </w:tcPr>
          <w:p w14:paraId="350E215D" w14:textId="0141828B" w:rsidR="004E0874" w:rsidRPr="00CF2CF5" w:rsidRDefault="004E0874" w:rsidP="005E0E2C">
            <w:pPr>
              <w:pStyle w:val="1-DocText"/>
              <w:rPr>
                <w:b/>
              </w:rPr>
            </w:pPr>
            <w:r w:rsidRPr="00CF2CF5">
              <w:rPr>
                <w:b/>
              </w:rPr>
              <w:t xml:space="preserve">Etapa 7: Elaborar um plano de mudança social e de comportamento e implementá-la </w:t>
            </w:r>
          </w:p>
        </w:tc>
      </w:tr>
      <w:tr w:rsidR="004E0874" w:rsidRPr="00CF2CF5" w14:paraId="0053EB8D" w14:textId="77777777" w:rsidTr="181494FF">
        <w:tc>
          <w:tcPr>
            <w:tcW w:w="9445" w:type="dxa"/>
          </w:tcPr>
          <w:p w14:paraId="02513466" w14:textId="72C6B4BD" w:rsidR="004E0874" w:rsidRPr="00CF2CF5" w:rsidRDefault="3054BC38" w:rsidP="005E0E2C">
            <w:pPr>
              <w:pStyle w:val="1-DocText"/>
              <w:rPr>
                <w:bCs/>
              </w:rPr>
            </w:pPr>
            <w:r w:rsidRPr="00CF2CF5">
              <w:rPr>
                <w:b/>
              </w:rPr>
              <w:lastRenderedPageBreak/>
              <w:t>Objetivo:</w:t>
            </w:r>
            <w:r w:rsidRPr="00CF2CF5">
              <w:t xml:space="preserve"> Elaborar um plano de mudança social e de comportamento (MSC) e implementar atividades MSC.</w:t>
            </w:r>
          </w:p>
        </w:tc>
      </w:tr>
      <w:tr w:rsidR="004E0874" w:rsidRPr="00CF2CF5" w14:paraId="3DC27BAF" w14:textId="77777777" w:rsidTr="181494FF">
        <w:tc>
          <w:tcPr>
            <w:tcW w:w="9445" w:type="dxa"/>
          </w:tcPr>
          <w:p w14:paraId="37972DBD" w14:textId="34617AC8" w:rsidR="004E0874" w:rsidRPr="00CF2CF5" w:rsidRDefault="004E0874" w:rsidP="005E0E2C">
            <w:pPr>
              <w:pStyle w:val="1-DocText"/>
              <w:rPr>
                <w:rFonts w:eastAsia="Times New Roman" w:cs="Times New Roman"/>
                <w:sz w:val="24"/>
                <w:szCs w:val="24"/>
              </w:rPr>
            </w:pPr>
            <w:r w:rsidRPr="00CF2CF5">
              <w:rPr>
                <w:b/>
              </w:rPr>
              <w:t>Resultados:</w:t>
            </w:r>
            <w:r w:rsidRPr="00CF2CF5">
              <w:t xml:space="preserve"> Plano de MSC e atividades e materiais de MSC</w:t>
            </w:r>
          </w:p>
        </w:tc>
      </w:tr>
      <w:tr w:rsidR="004E0874" w:rsidRPr="00CF2CF5" w14:paraId="5863E1E5" w14:textId="77777777" w:rsidTr="181494FF">
        <w:tc>
          <w:tcPr>
            <w:tcW w:w="9445" w:type="dxa"/>
          </w:tcPr>
          <w:p w14:paraId="690FC21D" w14:textId="77777777" w:rsidR="004E0874" w:rsidRPr="00CF2CF5" w:rsidRDefault="004E0874" w:rsidP="004E0874">
            <w:pPr>
              <w:tabs>
                <w:tab w:val="clear" w:pos="5320"/>
              </w:tabs>
              <w:jc w:val="both"/>
              <w:rPr>
                <w:rFonts w:eastAsia="Calibri" w:cs="Arial"/>
              </w:rPr>
            </w:pPr>
            <w:r w:rsidRPr="00CF2CF5">
              <w:rPr>
                <w:b/>
              </w:rPr>
              <w:t>Atividades:</w:t>
            </w:r>
            <w:r w:rsidRPr="00CF2CF5">
              <w:t xml:space="preserve"> </w:t>
            </w:r>
          </w:p>
          <w:p w14:paraId="30502177" w14:textId="0395BEA8" w:rsidR="008968F7" w:rsidRPr="00CF2CF5" w:rsidRDefault="001F59C1" w:rsidP="008968F7">
            <w:pPr>
              <w:pStyle w:val="1-Bullet"/>
            </w:pPr>
            <w:r w:rsidRPr="00CF2CF5">
              <w:t>Convocar a comissão nacional de coordenação para elaborar ou rever o plano de MSC. Se os membros da equipa de MSC do PNCM não estiverem habitualmente envolvidos na comissão de coordenação, devem ser convidados a participar na reunião da comissão de coordenação para elaborar ou rever o plano de MSC.</w:t>
            </w:r>
          </w:p>
          <w:p w14:paraId="5A245CED" w14:textId="18C6F4B2" w:rsidR="00F90AAC" w:rsidRPr="00CF2CF5" w:rsidRDefault="004E0874" w:rsidP="001E576E">
            <w:pPr>
              <w:pStyle w:val="1-Bullet"/>
            </w:pPr>
            <w:r w:rsidRPr="00CF2CF5">
              <w:t>Elaborar um plano de MSC alinhado com a estratégia nacional de MSC para a malária. O plano de MSC deve definir duas metas principais:</w:t>
            </w:r>
          </w:p>
          <w:p w14:paraId="35997721" w14:textId="11638CD1" w:rsidR="00F90AAC" w:rsidRPr="00CF2CF5" w:rsidRDefault="00F90AAC" w:rsidP="00CB2C2A">
            <w:pPr>
              <w:pStyle w:val="1-Bullet"/>
              <w:numPr>
                <w:ilvl w:val="1"/>
                <w:numId w:val="4"/>
              </w:numPr>
            </w:pPr>
            <w:r w:rsidRPr="00CF2CF5">
              <w:t>Assegurar que todos os alunos elegíveis — e respetivos pais — tenham conhecimento da distribuição de MTI nas escolas: a divulgação de informações aos alunos e pais sobre o propósito, a calendarização e a implementação da distribuição de MTI nas escolas deve ocorrer mediante os canais de comunicação existentes nas escolas ou no subdistrito, como associações de pais e encarregados de educação (APEE), estações de rádio comunitárias, canais de comunicação das escolas etc. As informações sobre o objetivo, a calendarização e a colocação em prática da distribuição de MTI nas escolas devem exigir pouca adaptação por parte de cada escola ou subdistrito e ser baseadas em evidências. As informações devem sublinhar que o MTI se destina ao agregado familiar e não necessariamente ao aluno que o recebe, já que os programas-piloto têm revelado que os alunos sentem muitas vezes que os MTI que recebem são «deles», mesmo que já tenham acesso a outro mosquiteiro.</w:t>
            </w:r>
          </w:p>
          <w:p w14:paraId="01A19908" w14:textId="52642DB5" w:rsidR="00F90AAC" w:rsidRPr="00CF2CF5" w:rsidRDefault="00F90AAC" w:rsidP="00E93573">
            <w:pPr>
              <w:pStyle w:val="1-Bullet"/>
              <w:numPr>
                <w:ilvl w:val="1"/>
                <w:numId w:val="4"/>
              </w:numPr>
            </w:pPr>
            <w:r w:rsidRPr="00CF2CF5">
              <w:t>Sensibilizar todos os alunos para a importância da utilização correta e consistente dos MTI e de como preservá-los: as atividades de MSC para incentivar o uso correto e consistente dos MTI e os cuidados a ter com estes são mais diversificadas e complexas. A utilização dos MTI e a sua preservação são determinadas por diversos fatores internos, sociais e estruturais, pelo que as atividades de MSC têm de ser orientadas para os fatores que se sabe influenciarem o uso e os cuidados de manutenção dos MTI. As atividades de MSC que promovem a utilização e a conservação dos MTI podem ter de ser adaptadas para contabilizar a variação subnacional desses fatores que influenciam o uso ou os cuidados com os MTI. As atividades de MSC podem ter de ir além da simples constatação de factos sobre a importância do uso ou da correta manutenção dos MTI, sendo, p. ex., necessário abordar especificamente os diversos fatores internos, sociais e estruturais que influenciam a utilização e os cuidados com os MTI. A estratégia nacional de MSC para a malária provavelmente já menciona os fatores que se sabe influenciarem o uso e os cuidados com os MTI, podendo também incluir possíveis atividades que se poderiam adotar durante e após a distribuição de MTI nas escolas para fomentar o respetivo uso e a sua correta manutenção. Sempre que possível, devem adaptar-se os canais de comunicação existentes — como palestras de saúde escolar, clubes de saúde escolar, assembleias escolares — a fim de que estes abordem os fatores que influenciam os cuidados com os MTI e a sua utilização.</w:t>
            </w:r>
          </w:p>
          <w:p w14:paraId="5B8B96DC" w14:textId="040D928B" w:rsidR="004E0874" w:rsidRPr="00CF2CF5" w:rsidRDefault="004E0874" w:rsidP="005E0E2C">
            <w:pPr>
              <w:pStyle w:val="1-Bullet"/>
            </w:pPr>
            <w:r w:rsidRPr="00CF2CF5">
              <w:t>Conceber e preparar atividades e materiais MSC.</w:t>
            </w:r>
          </w:p>
          <w:p w14:paraId="57FB2268" w14:textId="33ADCF7B" w:rsidR="004E0874" w:rsidRPr="00CF2CF5" w:rsidRDefault="004E0874" w:rsidP="00846363">
            <w:pPr>
              <w:pStyle w:val="1-Bullet"/>
              <w:rPr>
                <w:rFonts w:eastAsia="Calibri"/>
              </w:rPr>
            </w:pPr>
            <w:r w:rsidRPr="00CF2CF5">
              <w:t>Realizar atividades MSC: as atividades MSC devem ser realizadas antes, durante e após a distribuição de MTI nas escolas. Antes da distribuição, é fundamental que todos os alunos elegíveis — e respetivos pais — tenham conhecimento da distribuição de MTI nas escolas. Os alunos devem também estar cientes antes, durante e após a distribuição, da importância do uso correto e consistente dos MTI e de como preservá-los.</w:t>
            </w:r>
          </w:p>
        </w:tc>
      </w:tr>
    </w:tbl>
    <w:p w14:paraId="0ADE0089" w14:textId="77777777"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044D25E6" w14:textId="77777777" w:rsidTr="181494FF">
        <w:tc>
          <w:tcPr>
            <w:tcW w:w="9445" w:type="dxa"/>
          </w:tcPr>
          <w:p w14:paraId="3EDB7610" w14:textId="4350840E" w:rsidR="004E0874" w:rsidRPr="00CF2CF5" w:rsidRDefault="004E0874" w:rsidP="005E0E2C">
            <w:pPr>
              <w:pStyle w:val="1-DocText"/>
              <w:rPr>
                <w:b/>
              </w:rPr>
            </w:pPr>
            <w:r w:rsidRPr="00CF2CF5">
              <w:rPr>
                <w:b/>
              </w:rPr>
              <w:lastRenderedPageBreak/>
              <w:t xml:space="preserve">Etapa 8: Elaborar um plano e instrumentos de monitorização e avaliação e pô-los em prática </w:t>
            </w:r>
          </w:p>
        </w:tc>
      </w:tr>
      <w:tr w:rsidR="004E0874" w:rsidRPr="00CF2CF5" w14:paraId="5A48BE2A" w14:textId="77777777" w:rsidTr="181494FF">
        <w:tc>
          <w:tcPr>
            <w:tcW w:w="9445" w:type="dxa"/>
          </w:tcPr>
          <w:p w14:paraId="6A1F9FF7" w14:textId="4292616D" w:rsidR="004E0874" w:rsidRPr="00CF2CF5" w:rsidRDefault="004E0874" w:rsidP="005E0E2C">
            <w:pPr>
              <w:pStyle w:val="1-DocText"/>
            </w:pPr>
            <w:r w:rsidRPr="00CF2CF5">
              <w:rPr>
                <w:b/>
              </w:rPr>
              <w:t xml:space="preserve">Objetivo: </w:t>
            </w:r>
            <w:r w:rsidRPr="00CF2CF5">
              <w:t>Elaborar um plano e instrumentos de monitorização e avaliação (MeA) e implementá-los.</w:t>
            </w:r>
          </w:p>
        </w:tc>
      </w:tr>
      <w:tr w:rsidR="004E0874" w:rsidRPr="00CF2CF5" w14:paraId="53A672A5" w14:textId="77777777" w:rsidTr="181494FF">
        <w:tc>
          <w:tcPr>
            <w:tcW w:w="9445" w:type="dxa"/>
          </w:tcPr>
          <w:p w14:paraId="1E202E8C" w14:textId="0F317F26" w:rsidR="004E0874" w:rsidRPr="00CF2CF5" w:rsidRDefault="004E0874" w:rsidP="005E0E2C">
            <w:pPr>
              <w:pStyle w:val="1-DocText"/>
              <w:rPr>
                <w:rFonts w:eastAsia="Times New Roman" w:cs="Times New Roman"/>
                <w:sz w:val="24"/>
                <w:szCs w:val="24"/>
              </w:rPr>
            </w:pPr>
            <w:r w:rsidRPr="00CF2CF5">
              <w:rPr>
                <w:b/>
              </w:rPr>
              <w:t xml:space="preserve">Resultados: </w:t>
            </w:r>
            <w:r w:rsidRPr="00CF2CF5">
              <w:t>Plano de MeA e instrumentos de recolha e comunicação de dados</w:t>
            </w:r>
          </w:p>
        </w:tc>
      </w:tr>
      <w:tr w:rsidR="004E0874" w:rsidRPr="00CF2CF5" w14:paraId="491FF179" w14:textId="77777777" w:rsidTr="181494FF">
        <w:tc>
          <w:tcPr>
            <w:tcW w:w="9445" w:type="dxa"/>
          </w:tcPr>
          <w:p w14:paraId="33891037" w14:textId="77777777" w:rsidR="004E0874" w:rsidRPr="00CF2CF5" w:rsidRDefault="004E0874" w:rsidP="004E0874">
            <w:pPr>
              <w:tabs>
                <w:tab w:val="clear" w:pos="5320"/>
              </w:tabs>
              <w:rPr>
                <w:rFonts w:eastAsia="Calibri" w:cs="Arial"/>
              </w:rPr>
            </w:pPr>
            <w:r w:rsidRPr="00CF2CF5">
              <w:rPr>
                <w:b/>
              </w:rPr>
              <w:t>Atividades:</w:t>
            </w:r>
            <w:r w:rsidRPr="00CF2CF5">
              <w:t xml:space="preserve"> </w:t>
            </w:r>
          </w:p>
          <w:p w14:paraId="728C358F" w14:textId="438C6B41" w:rsidR="008968F7" w:rsidRPr="00CF2CF5" w:rsidRDefault="001963E9" w:rsidP="008968F7">
            <w:pPr>
              <w:pStyle w:val="1-Bullet"/>
            </w:pPr>
            <w:r w:rsidRPr="00CF2CF5">
              <w:t>Convocar a comissão nacional de coordenação para elaborar ou rever um plano e instrumentos de MeA. Se os membros da equipa de MeA do PNCM não estiverem habitualmente envolvidos na comissão de coordenação, devem ser convidados a participar na reunião da comissão de coordenação para elaborar ou rever o plano e os instrumentos de MeA.</w:t>
            </w:r>
          </w:p>
          <w:p w14:paraId="27A23803" w14:textId="17B9D452" w:rsidR="004E0874" w:rsidRPr="00CF2CF5" w:rsidRDefault="004E0874" w:rsidP="008E2ADF">
            <w:pPr>
              <w:pStyle w:val="1-Bullet"/>
            </w:pPr>
            <w:r w:rsidRPr="00CF2CF5">
              <w:t>Elaborar um plano de MeA. O plano de MeA deve incluir um quadro lógico ou modelo lógico (se for o caso) e indicadores para a distribuição de MTI nas escolas.</w:t>
            </w:r>
          </w:p>
          <w:p w14:paraId="5415471F" w14:textId="00F56528" w:rsidR="00E02F81" w:rsidRPr="00CF2CF5" w:rsidRDefault="003C076F" w:rsidP="008E2ADF">
            <w:pPr>
              <w:pStyle w:val="1-Bullet"/>
            </w:pPr>
            <w:r w:rsidRPr="00CF2CF5">
              <w:t xml:space="preserve">Determinar se a recolha e a comunicação de dados </w:t>
            </w:r>
            <w:r w:rsidR="00CF2CF5" w:rsidRPr="00CF2CF5">
              <w:t>ocorrerão</w:t>
            </w:r>
            <w:r w:rsidRPr="00CF2CF5">
              <w:t xml:space="preserve"> por meio de um sistema de recolha e comunicação de dados existente ou um específico para a distribuição de MTI nas escolas. Determinar se a recolha e a comunicação de dados serão feitas em suporte de papel ou eletrónico. Os instrumentos de recolha e comunicação de dados devem ser concebidos em conformidade. </w:t>
            </w:r>
          </w:p>
          <w:p w14:paraId="678DE1E5" w14:textId="3294AE8A" w:rsidR="004E0874" w:rsidRPr="00CF2CF5" w:rsidRDefault="71020B16" w:rsidP="00846363">
            <w:pPr>
              <w:pStyle w:val="1-Bullet"/>
              <w:rPr>
                <w:rFonts w:eastAsia="Calibri"/>
              </w:rPr>
            </w:pPr>
            <w:r w:rsidRPr="00CF2CF5">
              <w:t>Orçamentar em conformidade. Um sistema de recolha e comunicação de dados específico para a distribuição de MTI e/ou um sistema eletrónico de recolha e comunicação de dados pode exigir formação adicional ou aquisição de dispositivos eletrónicos.</w:t>
            </w:r>
          </w:p>
        </w:tc>
      </w:tr>
    </w:tbl>
    <w:p w14:paraId="697F87BF" w14:textId="77777777" w:rsidR="004E0874" w:rsidRPr="00CF2CF5"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54314A14" w14:textId="77777777" w:rsidTr="181494FF">
        <w:tc>
          <w:tcPr>
            <w:tcW w:w="9445" w:type="dxa"/>
          </w:tcPr>
          <w:p w14:paraId="2A81E4BF" w14:textId="5B73A296" w:rsidR="004E0874" w:rsidRPr="00CF2CF5" w:rsidRDefault="004E0874" w:rsidP="005E0E2C">
            <w:pPr>
              <w:pStyle w:val="1-DocText"/>
              <w:rPr>
                <w:b/>
                <w:bCs/>
              </w:rPr>
            </w:pPr>
            <w:r w:rsidRPr="00CF2CF5">
              <w:rPr>
                <w:b/>
              </w:rPr>
              <w:t>Etapa 9: Elaborar um plano e recursos de orientação e formação e implementá-los</w:t>
            </w:r>
          </w:p>
        </w:tc>
      </w:tr>
      <w:tr w:rsidR="004E0874" w:rsidRPr="00CF2CF5" w14:paraId="53C1E538" w14:textId="77777777" w:rsidTr="181494FF">
        <w:tc>
          <w:tcPr>
            <w:tcW w:w="9445" w:type="dxa"/>
          </w:tcPr>
          <w:p w14:paraId="7F46A200" w14:textId="3ECDB87F" w:rsidR="004E0874" w:rsidRPr="00CF2CF5" w:rsidRDefault="004E0874" w:rsidP="005E0E2C">
            <w:pPr>
              <w:pStyle w:val="1-DocText"/>
            </w:pPr>
            <w:r w:rsidRPr="00CF2CF5">
              <w:rPr>
                <w:b/>
              </w:rPr>
              <w:t>Objetivo:</w:t>
            </w:r>
            <w:r w:rsidRPr="00CF2CF5">
              <w:t xml:space="preserve"> Elaborar um plano e recursos de orientaçã</w:t>
            </w:r>
            <w:r w:rsidR="00CA1BF8">
              <w:t>o e formação e implementá-los.</w:t>
            </w:r>
          </w:p>
        </w:tc>
      </w:tr>
      <w:tr w:rsidR="004E0874" w:rsidRPr="00CF2CF5" w14:paraId="070E88D9" w14:textId="77777777" w:rsidTr="181494FF">
        <w:tc>
          <w:tcPr>
            <w:tcW w:w="9445" w:type="dxa"/>
          </w:tcPr>
          <w:p w14:paraId="45D492BF" w14:textId="222A211E" w:rsidR="004E0874" w:rsidRPr="00CF2CF5" w:rsidRDefault="004E0874" w:rsidP="005E0E2C">
            <w:pPr>
              <w:pStyle w:val="1-DocText"/>
            </w:pPr>
            <w:r w:rsidRPr="00CF2CF5">
              <w:rPr>
                <w:b/>
              </w:rPr>
              <w:t>Resultados:</w:t>
            </w:r>
            <w:r w:rsidRPr="00CF2CF5">
              <w:t xml:space="preserve"> Plano e programa de orientação e formação, guia e materiais</w:t>
            </w:r>
          </w:p>
        </w:tc>
      </w:tr>
      <w:tr w:rsidR="004E0874" w:rsidRPr="00CF2CF5" w14:paraId="00E80290" w14:textId="77777777" w:rsidTr="181494FF">
        <w:tc>
          <w:tcPr>
            <w:tcW w:w="9445" w:type="dxa"/>
          </w:tcPr>
          <w:p w14:paraId="53A4B00B" w14:textId="77777777" w:rsidR="004E0874" w:rsidRPr="00CF2CF5" w:rsidRDefault="004E0874" w:rsidP="004E0874">
            <w:pPr>
              <w:tabs>
                <w:tab w:val="clear" w:pos="5320"/>
              </w:tabs>
              <w:jc w:val="both"/>
              <w:rPr>
                <w:rFonts w:eastAsia="Calibri" w:cs="Arial"/>
              </w:rPr>
            </w:pPr>
            <w:r w:rsidRPr="00CF2CF5">
              <w:rPr>
                <w:b/>
              </w:rPr>
              <w:t>Atividades:</w:t>
            </w:r>
            <w:r w:rsidRPr="00CF2CF5">
              <w:t xml:space="preserve"> </w:t>
            </w:r>
          </w:p>
          <w:p w14:paraId="52938D09" w14:textId="0A8D83AC" w:rsidR="00203F5C" w:rsidRPr="00CF2CF5" w:rsidRDefault="410B7ED9" w:rsidP="008E2ADF">
            <w:pPr>
              <w:pStyle w:val="1-Bullet"/>
            </w:pPr>
            <w:r w:rsidRPr="00CF2CF5">
              <w:t xml:space="preserve">Convocar a comissão nacional de coordenação para elaborar ou rever um plano e recursos de orientação e formação. </w:t>
            </w:r>
          </w:p>
          <w:p w14:paraId="28249AF1" w14:textId="3324F3C2" w:rsidR="004E0874" w:rsidRPr="00CF2CF5" w:rsidRDefault="006E2A4D" w:rsidP="008E2ADF">
            <w:pPr>
              <w:pStyle w:val="1-Bullet"/>
            </w:pPr>
            <w:r w:rsidRPr="00CF2CF5">
              <w:t>Conceber um plano de orientação e formação: cada equipa envolvida na distribuição de MTI nas escolas tem necessidades particulares de orientação e formação. (quadro 2: Enfoque no Gana.) Ponderar de que forma os conteúdos de orientação e formação devem ser adaptados a cada grupo: funcionários nacionais de saúde e educação, funcionários regionais e distritais de saúde e educação, funcionários subdistritais de educação, professores de saúde e professores de escola. Podem utilizar-se vários métodos de orientação e formação, sendo a abordagem suscetível de ser influenciada pelo contexto. Nalguns países e em certos níveis, a orientação e a formação virtuais poderão ser adequadas; por exemplo, para uma distribuição de MTI em pequena escala nas escolas, pode ser possível formar todas as pessoas diretamente, enquanto para uma distribuição em maior escala, pode ser necessário seguir um modelo de formação de formadores (FF). Preparar uma ordem de trabalhos para as reuniões de orientação.</w:t>
            </w:r>
          </w:p>
          <w:p w14:paraId="1F58DFCD" w14:textId="5FD92CD8" w:rsidR="004E0874" w:rsidRPr="00CF2CF5" w:rsidRDefault="004E0874" w:rsidP="008E2ADF">
            <w:pPr>
              <w:pStyle w:val="1-Bullet"/>
            </w:pPr>
            <w:r w:rsidRPr="00CF2CF5">
              <w:t>Elaborar um guia e os materiais de formação: o guia e os materiais de formação devem descrever claramente as funções e responsabilidades de cada equipa envolvida na distribuição de MTI nas escolas, incluindo as funções e responsabilidades em matéria de responsabilização, distribuição de MTI, MSC, monitorização, supervisão, recolha e comunicação de dados e logística inversa. Sempre que possível, deve optar-se por abordagens de ensino para adultos e pela aplicação prática de conhecimentos e competências.</w:t>
            </w:r>
          </w:p>
          <w:p w14:paraId="2F8E838E" w14:textId="1E313137" w:rsidR="004E0874" w:rsidRPr="00CF2CF5" w:rsidRDefault="004E0874" w:rsidP="008E2ADF">
            <w:pPr>
              <w:pStyle w:val="1-Bullet"/>
            </w:pPr>
            <w:r w:rsidRPr="00CF2CF5">
              <w:lastRenderedPageBreak/>
              <w:t xml:space="preserve">Definir os formadores. </w:t>
            </w:r>
          </w:p>
          <w:p w14:paraId="0959AE63" w14:textId="24C4C3BA" w:rsidR="004E0874" w:rsidRPr="00CF2CF5" w:rsidRDefault="004E0874" w:rsidP="008E2ADF">
            <w:pPr>
              <w:pStyle w:val="1-Bullet"/>
            </w:pPr>
            <w:r w:rsidRPr="00CF2CF5">
              <w:t>Determinar a calendarização e o local das atividades de formação. A fim de reduzir os custos associados — designadamente com a procura e a contratação de locais de formação — devem considerar-se espaços gratuitos ou de baixo custo para a formação a todos os níveis (p. ex., salas de conferências em escritórios distritais ou subdistritais).</w:t>
            </w:r>
          </w:p>
          <w:p w14:paraId="6BE6661B" w14:textId="3B16B2BD" w:rsidR="004E0874" w:rsidRPr="00CF2CF5" w:rsidRDefault="004E0874" w:rsidP="008E2ADF">
            <w:pPr>
              <w:pStyle w:val="1-Bullet"/>
              <w:rPr>
                <w:rFonts w:ascii="Calibri" w:hAnsi="Calibri"/>
                <w:b/>
                <w:bCs/>
              </w:rPr>
            </w:pPr>
            <w:r w:rsidRPr="00CF2CF5">
              <w:t>Realizar a formação: Se os formadores e formandos forem reembolsados ou compensados de outra forma por ministrarem ou frequentarem a formação, o plano de formação deverá englobar um plano de pagamento, o qual deve incluir uma calendarização clara, bem como as funções e responsabilidades para submeter, verificar e efetuar os pagamentos. Sempre que possível, deve usar-se dinheiro móvel para reembolsar/ compensar os formadores e os formandos por ministrarem ou frequentarem uma formação.</w:t>
            </w:r>
          </w:p>
        </w:tc>
      </w:tr>
    </w:tbl>
    <w:p w14:paraId="2DD4F9AF" w14:textId="5302D59F" w:rsidR="45ED88F0" w:rsidRPr="00CF2CF5" w:rsidRDefault="45ED88F0" w:rsidP="003D0595">
      <w:pPr>
        <w:pStyle w:val="1-DocText"/>
      </w:pPr>
    </w:p>
    <w:p w14:paraId="0C96C903" w14:textId="0CB3F554" w:rsidR="00B752E9" w:rsidRPr="00CF2CF5" w:rsidRDefault="00B752E9" w:rsidP="003D0595">
      <w:pPr>
        <w:pStyle w:val="1-DocText"/>
        <w:jc w:val="center"/>
        <w:rPr>
          <w:b/>
          <w:bCs/>
        </w:rPr>
      </w:pPr>
      <w:r w:rsidRPr="00CF2CF5">
        <w:rPr>
          <w:b/>
        </w:rPr>
        <w:t>Quadro 2: Orientação e formação para a distribuição de MTI nas escolas: Enfoque no Gana</w:t>
      </w:r>
    </w:p>
    <w:tbl>
      <w:tblPr>
        <w:tblStyle w:val="TableGrid"/>
        <w:tblW w:w="9445" w:type="dxa"/>
        <w:tblLook w:val="04A0" w:firstRow="1" w:lastRow="0" w:firstColumn="1" w:lastColumn="0" w:noHBand="0" w:noVBand="1"/>
      </w:tblPr>
      <w:tblGrid>
        <w:gridCol w:w="9445"/>
      </w:tblGrid>
      <w:tr w:rsidR="00B752E9" w:rsidRPr="00CF2CF5" w14:paraId="5B6FE293" w14:textId="77777777" w:rsidTr="181494FF">
        <w:tc>
          <w:tcPr>
            <w:tcW w:w="9445" w:type="dxa"/>
          </w:tcPr>
          <w:p w14:paraId="66C8F4B9" w14:textId="223B1D38" w:rsidR="00F61901" w:rsidRPr="00CF2CF5" w:rsidRDefault="00EC04DF" w:rsidP="00072FF6">
            <w:pPr>
              <w:pStyle w:val="1-DocText"/>
              <w:rPr>
                <w:b/>
                <w:bCs/>
              </w:rPr>
            </w:pPr>
            <w:r w:rsidRPr="00CF2CF5">
              <w:rPr>
                <w:b/>
              </w:rPr>
              <w:t xml:space="preserve">A distribuição de MTI nas escolas do Gana resulta de uma colaboração entre o PNCM do Serviço de Saúde do Gana (SSG) e o Programa de Educação para a Saúde na Escola (PESE) do Serviço de Educação do Gana (SEG), apoiada por doadores e parceiros de execução. </w:t>
            </w:r>
          </w:p>
          <w:p w14:paraId="265A4300" w14:textId="0353D279" w:rsidR="00B752E9" w:rsidRPr="00CF2CF5" w:rsidRDefault="0A02C90D" w:rsidP="00072FF6">
            <w:pPr>
              <w:pStyle w:val="1-DocText"/>
            </w:pPr>
            <w:r w:rsidRPr="00CF2CF5">
              <w:t xml:space="preserve">A </w:t>
            </w:r>
            <w:r w:rsidRPr="00CF2CF5">
              <w:rPr>
                <w:b/>
                <w:bCs/>
              </w:rPr>
              <w:t>equipa nacional de distribuição de MTI nas escolas</w:t>
            </w:r>
            <w:r w:rsidRPr="00CF2CF5">
              <w:t xml:space="preserve"> é composta por funcionários do PNCM, do PESE e do projeto VectorLink da Iniciativa do Presidente dos EUA contra a Malária. A equipa nacional é responsável por orientar as equipas regionais e apoiar a formação das equipas distritais e dos funcionários subdistritais de apoio à inspeção escolar (FAIE).</w:t>
            </w:r>
          </w:p>
          <w:p w14:paraId="1197B9FC" w14:textId="4A304883" w:rsidR="00B752E9" w:rsidRPr="00CF2CF5" w:rsidRDefault="3F420B14" w:rsidP="00072FF6">
            <w:pPr>
              <w:pStyle w:val="1-DocText"/>
            </w:pPr>
            <w:r w:rsidRPr="00CF2CF5">
              <w:t xml:space="preserve">A </w:t>
            </w:r>
            <w:r w:rsidRPr="00CF2CF5">
              <w:rPr>
                <w:b/>
                <w:bCs/>
              </w:rPr>
              <w:t>equipa regional de distribuição de MTI nas escolas</w:t>
            </w:r>
            <w:r w:rsidRPr="00CF2CF5">
              <w:t xml:space="preserve"> é composta por coordenadores regionais do PESE e responsáveis regionais pela luta contra aa malária do SSG. A equipa regional é uma equipa permanente que planeia e administra a formação em distribuição de MTI nas escolas todos os anos em que esta ocorre, sendo responsável tanto pela formação das equipas distritais e dos FAIE subdistritais, como pela monitorização e supervisão das equipas distritais.</w:t>
            </w:r>
          </w:p>
          <w:p w14:paraId="5341052E" w14:textId="61E89ABE" w:rsidR="00B752E9" w:rsidRPr="00CF2CF5" w:rsidRDefault="003F14CE" w:rsidP="00072FF6">
            <w:pPr>
              <w:pStyle w:val="1-DocText"/>
            </w:pPr>
            <w:r w:rsidRPr="00CF2CF5">
              <w:t xml:space="preserve">A </w:t>
            </w:r>
            <w:r w:rsidRPr="00CF2CF5">
              <w:rPr>
                <w:b/>
                <w:bCs/>
              </w:rPr>
              <w:t>equipa distrital de distribuição de MTI nas escolas</w:t>
            </w:r>
            <w:r w:rsidRPr="00CF2CF5">
              <w:t xml:space="preserve"> é composta pelo Diretor da Educação, o Diretor da Saúde, o Diretor Adjunto (supervisão), o coordenador distrital do PESE, o coordenador das escolas privadas e o responsável distrital pela luta contra a malária. Esta equipa é responsável pela monitorização e supervisão dos FAIE.</w:t>
            </w:r>
          </w:p>
          <w:p w14:paraId="7B734C8B" w14:textId="259BAB68" w:rsidR="00B752E9" w:rsidRPr="00CF2CF5" w:rsidRDefault="00FD5E0B" w:rsidP="00072FF6">
            <w:pPr>
              <w:pStyle w:val="1-DocText"/>
            </w:pPr>
            <w:r w:rsidRPr="00CF2CF5">
              <w:t xml:space="preserve">Os </w:t>
            </w:r>
            <w:r w:rsidRPr="00CF2CF5">
              <w:rPr>
                <w:b/>
                <w:bCs/>
              </w:rPr>
              <w:t>FAIE</w:t>
            </w:r>
            <w:r w:rsidRPr="00CF2CF5">
              <w:t xml:space="preserve"> são responsáveis pela monitorização e supervisão da distribuição de MTI nas escolas e pela recolha e comunicação de dados dessa distribuição. </w:t>
            </w:r>
          </w:p>
          <w:p w14:paraId="3751E2A0" w14:textId="0275D953" w:rsidR="00B752E9" w:rsidRPr="00CF2CF5" w:rsidRDefault="00B752E9" w:rsidP="003A10CD">
            <w:pPr>
              <w:pStyle w:val="1-DocText"/>
              <w:rPr>
                <w:rFonts w:eastAsia="Times New Roman"/>
              </w:rPr>
            </w:pPr>
            <w:r w:rsidRPr="00CF2CF5">
              <w:t>As equipas nacionais e regionais têm estado envolvidas na distribuição de MTI nas escolas desde 2013, razão pela qual só necessitam de uma reunião/ orientação de atualização em cada ano em que se realize este programa. As equipas distritais e os FAIE são formados todos os anos em que a distribuição nas escolas ocorra usando o mesmo guia e materiais de formação. A formação das equipas distritais e de FAIE inclui os seguintes módulos: introdução à distribuição de MTI nas escolas; conceitos gerais sobre a malária; introdução aos MTI; distribuição contínua de MTI; MSC e mobilização social; organização e gestão das atividades de distribuição de MTI nas escolas; monitorização e manutenção de registos; funções e responsabilidades; e microplaneamento e logística.</w:t>
            </w:r>
          </w:p>
        </w:tc>
      </w:tr>
    </w:tbl>
    <w:p w14:paraId="04164AB1" w14:textId="77777777" w:rsidR="00B752E9" w:rsidRPr="00CF2CF5" w:rsidRDefault="00B752E9"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08AF6814" w14:textId="77777777" w:rsidTr="00072FF6">
        <w:tc>
          <w:tcPr>
            <w:tcW w:w="9445" w:type="dxa"/>
          </w:tcPr>
          <w:p w14:paraId="37D1DA45" w14:textId="47B297DF" w:rsidR="004E0874" w:rsidRPr="00CF2CF5" w:rsidRDefault="004E0874" w:rsidP="005E0E2C">
            <w:pPr>
              <w:pStyle w:val="1-DocText"/>
              <w:rPr>
                <w:b/>
                <w:bCs/>
              </w:rPr>
            </w:pPr>
            <w:r w:rsidRPr="00CF2CF5">
              <w:rPr>
                <w:b/>
              </w:rPr>
              <w:t>Etapa 10: Transporte de MTI para os locais de distribuição nas escolas</w:t>
            </w:r>
          </w:p>
        </w:tc>
      </w:tr>
      <w:tr w:rsidR="004E0874" w:rsidRPr="00CF2CF5" w14:paraId="4FA9081F" w14:textId="77777777" w:rsidTr="00072FF6">
        <w:tc>
          <w:tcPr>
            <w:tcW w:w="9445" w:type="dxa"/>
          </w:tcPr>
          <w:p w14:paraId="2FA1077D" w14:textId="58DE233A" w:rsidR="004E0874" w:rsidRPr="00CF2CF5" w:rsidRDefault="004E0874" w:rsidP="005E0E2C">
            <w:pPr>
              <w:pStyle w:val="1-DocText"/>
            </w:pPr>
            <w:r w:rsidRPr="00CF2CF5">
              <w:rPr>
                <w:b/>
              </w:rPr>
              <w:t>Objetivo:</w:t>
            </w:r>
            <w:r w:rsidRPr="00CF2CF5">
              <w:t xml:space="preserve"> Transportar MTI para as escolas elegíveis de acordo com o plano de logística e da cadeia de abastecimento. </w:t>
            </w:r>
          </w:p>
        </w:tc>
      </w:tr>
      <w:tr w:rsidR="004E0874" w:rsidRPr="00CF2CF5" w14:paraId="746FFB8E" w14:textId="77777777" w:rsidTr="00072FF6">
        <w:tc>
          <w:tcPr>
            <w:tcW w:w="9445" w:type="dxa"/>
          </w:tcPr>
          <w:p w14:paraId="599CEE54" w14:textId="5CFA5C5C" w:rsidR="004E0874" w:rsidRPr="00CF2CF5" w:rsidRDefault="004E0874" w:rsidP="005E0E2C">
            <w:pPr>
              <w:pStyle w:val="1-DocText"/>
              <w:rPr>
                <w:rFonts w:eastAsia="Times New Roman" w:cs="Times New Roman"/>
                <w:sz w:val="24"/>
                <w:szCs w:val="24"/>
              </w:rPr>
            </w:pPr>
            <w:r w:rsidRPr="00CF2CF5">
              <w:rPr>
                <w:b/>
              </w:rPr>
              <w:lastRenderedPageBreak/>
              <w:t>Resultados:</w:t>
            </w:r>
            <w:r w:rsidRPr="00CF2CF5">
              <w:t xml:space="preserve"> MTI entregues nas escolas</w:t>
            </w:r>
          </w:p>
        </w:tc>
      </w:tr>
      <w:tr w:rsidR="004E0874" w:rsidRPr="00CF2CF5" w14:paraId="3DC2BA5D" w14:textId="77777777" w:rsidTr="00072FF6">
        <w:tc>
          <w:tcPr>
            <w:tcW w:w="9445" w:type="dxa"/>
          </w:tcPr>
          <w:p w14:paraId="07127E23" w14:textId="77777777" w:rsidR="004E0874" w:rsidRPr="00CF2CF5" w:rsidRDefault="004E0874" w:rsidP="004E0874">
            <w:pPr>
              <w:tabs>
                <w:tab w:val="clear" w:pos="5320"/>
              </w:tabs>
              <w:jc w:val="both"/>
              <w:rPr>
                <w:rFonts w:eastAsia="Calibri" w:cs="Arial"/>
              </w:rPr>
            </w:pPr>
            <w:r w:rsidRPr="00CF2CF5">
              <w:rPr>
                <w:b/>
              </w:rPr>
              <w:t>Atividades:</w:t>
            </w:r>
            <w:r w:rsidRPr="00CF2CF5">
              <w:t xml:space="preserve"> </w:t>
            </w:r>
          </w:p>
          <w:p w14:paraId="6B7DA874" w14:textId="424ACF44" w:rsidR="004E0874" w:rsidRPr="00CF2CF5" w:rsidRDefault="00795370" w:rsidP="008E2ADF">
            <w:pPr>
              <w:pStyle w:val="1-Bullet"/>
            </w:pPr>
            <w:r w:rsidRPr="00CF2CF5">
              <w:t>Calendarizar o transporte de MTI para as escolas para minimizar o armazenamento e o acondicionamento ao nível subnacional ou escolar. Idealmente, os MTI devem ser entregues nas escolas no mesmo dia da distribuição, para que não tenham de ser armazenados durante a noite, o que pode resultar em perdas ou danos.</w:t>
            </w:r>
          </w:p>
          <w:p w14:paraId="0AE0EC4D" w14:textId="380391CE" w:rsidR="002573A6" w:rsidRPr="00CF2CF5" w:rsidRDefault="002573A6" w:rsidP="008E2ADF">
            <w:pPr>
              <w:pStyle w:val="1-Bullet"/>
            </w:pPr>
            <w:r w:rsidRPr="00CF2CF5">
              <w:t>Elaborar guias de remessa e outros documentos necessários ao transporte de MTI do nível nacional para o subnacional e deste para o nível escolar. (Etapa 5 de referência: Conceber e produzir ferramentas de rastreio de MTI para cada nível do sistema de saúde ou de educação e entre níveis.) Os documentos necessários ao transporte de MTI devem ser preparados pela entidade responsável pela sua entrega.</w:t>
            </w:r>
          </w:p>
          <w:p w14:paraId="0F5151FB" w14:textId="2AED5E7F" w:rsidR="004E0874" w:rsidRPr="00CF2CF5" w:rsidRDefault="004E0874">
            <w:pPr>
              <w:pStyle w:val="1-Bullet"/>
            </w:pPr>
            <w:r w:rsidRPr="00CF2CF5">
              <w:t xml:space="preserve">Gerir a escassez e o excesso de MTI durante a distribuição. Os funcionários subnacionais de saúde e educação que giram atividades de monitorização, supervisão, recolha e comunicação de dados podem ter de transferir MTI de escolas com excedente para escolas com carência. </w:t>
            </w:r>
          </w:p>
        </w:tc>
      </w:tr>
    </w:tbl>
    <w:p w14:paraId="6B06A0F8" w14:textId="77777777" w:rsidR="00A13674" w:rsidRPr="00CF2CF5" w:rsidRDefault="00A13674" w:rsidP="008E2ADF">
      <w:pPr>
        <w:pStyle w:val="1-DocText"/>
      </w:pPr>
    </w:p>
    <w:tbl>
      <w:tblPr>
        <w:tblStyle w:val="TableGrid1"/>
        <w:tblW w:w="9445" w:type="dxa"/>
        <w:tblLook w:val="04A0" w:firstRow="1" w:lastRow="0" w:firstColumn="1" w:lastColumn="0" w:noHBand="0" w:noVBand="1"/>
      </w:tblPr>
      <w:tblGrid>
        <w:gridCol w:w="9445"/>
      </w:tblGrid>
      <w:tr w:rsidR="00A13674" w:rsidRPr="00CF2CF5" w14:paraId="05A27029" w14:textId="77777777" w:rsidTr="00072FF6">
        <w:tc>
          <w:tcPr>
            <w:tcW w:w="9445" w:type="dxa"/>
          </w:tcPr>
          <w:p w14:paraId="0578C822" w14:textId="2517D858" w:rsidR="00A13674" w:rsidRPr="00CF2CF5" w:rsidRDefault="00A13674" w:rsidP="005E0E2C">
            <w:pPr>
              <w:pStyle w:val="1-DocText"/>
              <w:rPr>
                <w:b/>
                <w:bCs/>
              </w:rPr>
            </w:pPr>
            <w:r w:rsidRPr="00CF2CF5">
              <w:rPr>
                <w:b/>
              </w:rPr>
              <w:t>Etapa 11: Distribuir MTI pelos alunos</w:t>
            </w:r>
          </w:p>
        </w:tc>
      </w:tr>
      <w:tr w:rsidR="00A13674" w:rsidRPr="00CF2CF5" w14:paraId="2596BDB0" w14:textId="77777777" w:rsidTr="00072FF6">
        <w:tc>
          <w:tcPr>
            <w:tcW w:w="9445" w:type="dxa"/>
          </w:tcPr>
          <w:p w14:paraId="43B58406" w14:textId="0D3B02D0" w:rsidR="00A13674" w:rsidRPr="00CF2CF5" w:rsidRDefault="00A13674" w:rsidP="005E0E2C">
            <w:pPr>
              <w:pStyle w:val="1-DocText"/>
            </w:pPr>
            <w:r w:rsidRPr="00CF2CF5">
              <w:rPr>
                <w:b/>
              </w:rPr>
              <w:t>Objetivo:</w:t>
            </w:r>
            <w:r w:rsidRPr="00CF2CF5">
              <w:t xml:space="preserve"> Distribuir MTI pelos alunos elegíveis.</w:t>
            </w:r>
          </w:p>
        </w:tc>
      </w:tr>
      <w:tr w:rsidR="00A13674" w:rsidRPr="00CF2CF5" w14:paraId="1645F1B3" w14:textId="77777777" w:rsidTr="00072FF6">
        <w:tc>
          <w:tcPr>
            <w:tcW w:w="9445" w:type="dxa"/>
          </w:tcPr>
          <w:p w14:paraId="22F7C4CF" w14:textId="2BE79E5C" w:rsidR="00A13674" w:rsidRPr="00CF2CF5" w:rsidRDefault="00A13674" w:rsidP="005E0E2C">
            <w:pPr>
              <w:pStyle w:val="1-DocText"/>
            </w:pPr>
            <w:r w:rsidRPr="00CF2CF5">
              <w:rPr>
                <w:b/>
              </w:rPr>
              <w:t>Resultados:</w:t>
            </w:r>
            <w:r w:rsidRPr="00CF2CF5">
              <w:t xml:space="preserve"> MTI entregues a alunos</w:t>
            </w:r>
          </w:p>
        </w:tc>
      </w:tr>
      <w:tr w:rsidR="00A13674" w:rsidRPr="00CF2CF5" w14:paraId="3148BF3B" w14:textId="77777777" w:rsidTr="00072FF6">
        <w:tc>
          <w:tcPr>
            <w:tcW w:w="9445" w:type="dxa"/>
          </w:tcPr>
          <w:p w14:paraId="145611DC" w14:textId="77777777" w:rsidR="00A13674" w:rsidRPr="00CF2CF5" w:rsidRDefault="00A13674" w:rsidP="00A13674">
            <w:pPr>
              <w:tabs>
                <w:tab w:val="clear" w:pos="5320"/>
              </w:tabs>
              <w:spacing w:after="160" w:line="259" w:lineRule="auto"/>
              <w:jc w:val="both"/>
              <w:rPr>
                <w:rFonts w:eastAsia="Calibri" w:cs="Arial"/>
              </w:rPr>
            </w:pPr>
            <w:r w:rsidRPr="00CF2CF5">
              <w:rPr>
                <w:b/>
              </w:rPr>
              <w:t>Atividades:</w:t>
            </w:r>
            <w:r w:rsidRPr="00CF2CF5">
              <w:t xml:space="preserve"> </w:t>
            </w:r>
          </w:p>
          <w:p w14:paraId="092C9C97" w14:textId="18133D60" w:rsidR="00C52981" w:rsidRPr="00CF2CF5" w:rsidRDefault="00A13674" w:rsidP="00C34CF9">
            <w:pPr>
              <w:pStyle w:val="1-Bullet"/>
            </w:pPr>
            <w:r w:rsidRPr="00CF2CF5">
              <w:t>Elaborar orientações de distribuição para turmas elegíveis, que devem descrever claramente as funções e responsabilidades relacionadas com a distribuição de MTI pelos alunos e a forma de registar, agregar e comunicar os dados de distribuição. Normalmente, é o diretor da escola ou o professor coordenador da turma o responsável pela distribuição dos MTI e pelo registo, agregação e comunicação dos respetivos dados. Para efeitos de responsabilização, é importante envolver neste processo mais do que um professor em cada escola.</w:t>
            </w:r>
          </w:p>
          <w:p w14:paraId="5760D27D" w14:textId="631E5707" w:rsidR="00C52981" w:rsidRPr="00CF2CF5" w:rsidRDefault="00C52981" w:rsidP="00C34CF9">
            <w:pPr>
              <w:pStyle w:val="1-Bullet"/>
            </w:pPr>
            <w:r w:rsidRPr="00CF2CF5">
              <w:t>Distribuir os MTI nas escolas no dia designado. Realizar atividades de MSC, conforme planeado e descrito no plano de MSC, para promover o uso correto e consistente dos MTI e os cuidados a ter na sua preservação.</w:t>
            </w:r>
          </w:p>
          <w:p w14:paraId="79D40AE8" w14:textId="1DFD9B29" w:rsidR="60E6632D" w:rsidRPr="00CF2CF5" w:rsidRDefault="002D6DD3" w:rsidP="00C34CF9">
            <w:pPr>
              <w:pStyle w:val="1-Bullet"/>
            </w:pPr>
            <w:r w:rsidRPr="00CF2CF5">
              <w:t xml:space="preserve">Realizar atividades de monitorização e supervisão durante a distribuição, conforme planeado e descrito no plano de responsabilização, monitorização e supervisão. </w:t>
            </w:r>
          </w:p>
          <w:p w14:paraId="1340A00D" w14:textId="0A516B30" w:rsidR="00A13674" w:rsidRPr="00CF2CF5" w:rsidRDefault="002D6DD3" w:rsidP="00E93573">
            <w:pPr>
              <w:pStyle w:val="1-Bullet"/>
              <w:rPr>
                <w:rFonts w:eastAsia="Calibri"/>
              </w:rPr>
            </w:pPr>
            <w:r w:rsidRPr="00CF2CF5">
              <w:t xml:space="preserve">Efetuar a logística inversa para quaisquer MTI remanescentes após a distribuição nas escolas, conforme planeado e descrito no plano de logística e da cadeia de abastecimento. </w:t>
            </w:r>
          </w:p>
        </w:tc>
      </w:tr>
    </w:tbl>
    <w:p w14:paraId="518E67FD" w14:textId="77777777" w:rsidR="00A13674" w:rsidRPr="00CF2CF5" w:rsidRDefault="00A13674" w:rsidP="008E2ADF">
      <w:pPr>
        <w:pStyle w:val="1-DocText"/>
      </w:pPr>
    </w:p>
    <w:tbl>
      <w:tblPr>
        <w:tblStyle w:val="TableGrid1"/>
        <w:tblW w:w="9445" w:type="dxa"/>
        <w:tblLook w:val="04A0" w:firstRow="1" w:lastRow="0" w:firstColumn="1" w:lastColumn="0" w:noHBand="0" w:noVBand="1"/>
      </w:tblPr>
      <w:tblGrid>
        <w:gridCol w:w="9445"/>
      </w:tblGrid>
      <w:tr w:rsidR="004E0874" w:rsidRPr="00CF2CF5" w14:paraId="56780335" w14:textId="77777777" w:rsidTr="00072FF6">
        <w:tc>
          <w:tcPr>
            <w:tcW w:w="9445" w:type="dxa"/>
          </w:tcPr>
          <w:p w14:paraId="276B325E" w14:textId="09DDFA12" w:rsidR="004E0874" w:rsidRPr="00CF2CF5" w:rsidRDefault="004E0874" w:rsidP="00C34CF9">
            <w:pPr>
              <w:pStyle w:val="1-DocText"/>
              <w:rPr>
                <w:b/>
              </w:rPr>
            </w:pPr>
            <w:r w:rsidRPr="00CF2CF5">
              <w:rPr>
                <w:b/>
              </w:rPr>
              <w:t>Etapa 12: Analisar dados e ajustar o plano futuro com base em resultados</w:t>
            </w:r>
          </w:p>
        </w:tc>
      </w:tr>
      <w:tr w:rsidR="004E0874" w:rsidRPr="00CF2CF5" w14:paraId="37BB27E7" w14:textId="77777777" w:rsidTr="00072FF6">
        <w:tc>
          <w:tcPr>
            <w:tcW w:w="9445" w:type="dxa"/>
          </w:tcPr>
          <w:p w14:paraId="4675FEC2" w14:textId="50B5B9D7" w:rsidR="004E0874" w:rsidRPr="00CF2CF5" w:rsidRDefault="004E0874" w:rsidP="00C34CF9">
            <w:pPr>
              <w:pStyle w:val="1-DocText"/>
              <w:rPr>
                <w:bCs/>
              </w:rPr>
            </w:pPr>
            <w:r w:rsidRPr="00CF2CF5">
              <w:rPr>
                <w:b/>
              </w:rPr>
              <w:t>Objetivo:</w:t>
            </w:r>
            <w:r w:rsidRPr="00CF2CF5">
              <w:t xml:space="preserve"> Identificar e documentar êxitos, desafios e lições aprendidas para elucidar futuros planeamentos e implementações de distribuição de MTI nas escolas.</w:t>
            </w:r>
          </w:p>
        </w:tc>
      </w:tr>
      <w:tr w:rsidR="004E0874" w:rsidRPr="00CF2CF5" w14:paraId="62B20989" w14:textId="77777777" w:rsidTr="00072FF6">
        <w:tc>
          <w:tcPr>
            <w:tcW w:w="9445" w:type="dxa"/>
          </w:tcPr>
          <w:p w14:paraId="2677F300" w14:textId="25A90956" w:rsidR="004E0874" w:rsidRPr="00CF2CF5" w:rsidRDefault="004E0874" w:rsidP="00C34CF9">
            <w:pPr>
              <w:pStyle w:val="1-DocText"/>
              <w:rPr>
                <w:rFonts w:eastAsia="Times New Roman" w:cs="Times New Roman"/>
              </w:rPr>
            </w:pPr>
            <w:r w:rsidRPr="00CF2CF5">
              <w:rPr>
                <w:b/>
              </w:rPr>
              <w:t>Resultado:</w:t>
            </w:r>
            <w:r w:rsidRPr="00CF2CF5">
              <w:t xml:space="preserve"> Relatório final de distribuição</w:t>
            </w:r>
          </w:p>
        </w:tc>
      </w:tr>
      <w:tr w:rsidR="004E0874" w:rsidRPr="00CF2CF5" w14:paraId="67647D47" w14:textId="77777777" w:rsidTr="00072FF6">
        <w:tc>
          <w:tcPr>
            <w:tcW w:w="9445" w:type="dxa"/>
          </w:tcPr>
          <w:p w14:paraId="6324B1FF" w14:textId="77777777" w:rsidR="004E0874" w:rsidRPr="00CF2CF5" w:rsidRDefault="004E0874" w:rsidP="004E0874">
            <w:pPr>
              <w:tabs>
                <w:tab w:val="clear" w:pos="5320"/>
              </w:tabs>
              <w:jc w:val="both"/>
              <w:rPr>
                <w:rFonts w:eastAsia="Calibri" w:cs="Arial"/>
              </w:rPr>
            </w:pPr>
            <w:r w:rsidRPr="00CF2CF5">
              <w:rPr>
                <w:b/>
              </w:rPr>
              <w:t>Atividades:</w:t>
            </w:r>
            <w:r w:rsidRPr="00CF2CF5">
              <w:t xml:space="preserve"> </w:t>
            </w:r>
          </w:p>
          <w:p w14:paraId="11CD6CB0" w14:textId="3D61A0AB" w:rsidR="004E0874" w:rsidRPr="00CF2CF5" w:rsidRDefault="004E0874" w:rsidP="00C34CF9">
            <w:pPr>
              <w:pStyle w:val="1-Bullet"/>
            </w:pPr>
            <w:r w:rsidRPr="00CF2CF5">
              <w:lastRenderedPageBreak/>
              <w:t>Recolher e analisar dados de formação, monitorização, supervisão, distribuição e entrega e sintetizar os êxitos, desafios e lições aprendidas.</w:t>
            </w:r>
          </w:p>
          <w:p w14:paraId="10CF68BE" w14:textId="356EF9C1" w:rsidR="004E0874" w:rsidRPr="00CF2CF5" w:rsidRDefault="004E0874" w:rsidP="00C34CF9">
            <w:pPr>
              <w:pStyle w:val="1-Bullet"/>
            </w:pPr>
            <w:r w:rsidRPr="00CF2CF5">
              <w:t>Rever os dados de formação, monitorização, supervisão, distribuição e entrega, bem como os êxitos, desafios e lições aprendidas com os participantes nacionais e subnacionais.</w:t>
            </w:r>
          </w:p>
          <w:p w14:paraId="7FF1FB77" w14:textId="7D702DFC" w:rsidR="004E0874" w:rsidRPr="00CF2CF5" w:rsidRDefault="004E0874" w:rsidP="00C34CF9">
            <w:pPr>
              <w:pStyle w:val="1-Bullet"/>
            </w:pPr>
            <w:r w:rsidRPr="00CF2CF5">
              <w:t>Organizar e efetuar reuniões de avaliação nacional e subnacional, se necessário, para divulgar dados, êxitos, desafios e lições aprendidas.</w:t>
            </w:r>
          </w:p>
          <w:p w14:paraId="0148F826" w14:textId="622A01DA" w:rsidR="004E0874" w:rsidRPr="00CF2CF5" w:rsidRDefault="004E0874" w:rsidP="00C34CF9">
            <w:pPr>
              <w:pStyle w:val="1-Bullet"/>
            </w:pPr>
            <w:r w:rsidRPr="00CF2CF5">
              <w:t xml:space="preserve">Redigir e divulgar um relatório final. </w:t>
            </w:r>
          </w:p>
        </w:tc>
      </w:tr>
    </w:tbl>
    <w:p w14:paraId="63BCD05E" w14:textId="18A2E7BD" w:rsidR="45ED88F0" w:rsidRPr="00CF2CF5" w:rsidRDefault="45ED88F0"/>
    <w:p w14:paraId="14F11DDF" w14:textId="76FB7275" w:rsidR="004E0874" w:rsidRPr="00CF2CF5" w:rsidRDefault="004E0874" w:rsidP="003C04B4">
      <w:pPr>
        <w:pStyle w:val="Heading2"/>
        <w:numPr>
          <w:ilvl w:val="0"/>
          <w:numId w:val="0"/>
        </w:numPr>
      </w:pPr>
    </w:p>
    <w:p w14:paraId="2762DE07" w14:textId="2A6ED566" w:rsidR="003C04B4" w:rsidRPr="00CF2CF5" w:rsidRDefault="003C04B4" w:rsidP="003C04B4">
      <w:pPr>
        <w:pStyle w:val="1-DocText"/>
      </w:pPr>
    </w:p>
    <w:p w14:paraId="78FD75CE" w14:textId="0A5C51BC" w:rsidR="003C04B4" w:rsidRPr="00CF2CF5" w:rsidRDefault="003C04B4" w:rsidP="003C04B4">
      <w:pPr>
        <w:pStyle w:val="1-DocText"/>
      </w:pPr>
    </w:p>
    <w:p w14:paraId="12B85B76" w14:textId="61C6F5CA" w:rsidR="003C04B4" w:rsidRPr="00CF2CF5" w:rsidRDefault="003C04B4" w:rsidP="003C04B4">
      <w:pPr>
        <w:pStyle w:val="1-DocText"/>
      </w:pPr>
    </w:p>
    <w:p w14:paraId="28D01FA0" w14:textId="1BFDBC71" w:rsidR="003C04B4" w:rsidRPr="00CF2CF5" w:rsidRDefault="003C04B4" w:rsidP="003C04B4">
      <w:pPr>
        <w:pStyle w:val="1-DocText"/>
      </w:pPr>
    </w:p>
    <w:p w14:paraId="7032F199" w14:textId="6D6B5D69" w:rsidR="00283832" w:rsidRPr="00CF2CF5" w:rsidRDefault="00283832" w:rsidP="003C04B4">
      <w:pPr>
        <w:pStyle w:val="1-DocText"/>
      </w:pPr>
    </w:p>
    <w:p w14:paraId="4AEB7576" w14:textId="4606147F" w:rsidR="00283832" w:rsidRPr="00CF2CF5" w:rsidRDefault="00283832" w:rsidP="003C04B4">
      <w:pPr>
        <w:pStyle w:val="1-DocText"/>
      </w:pPr>
    </w:p>
    <w:p w14:paraId="724D23CD" w14:textId="14635D3F" w:rsidR="00283832" w:rsidRPr="00CF2CF5" w:rsidRDefault="00283832" w:rsidP="003C04B4">
      <w:pPr>
        <w:pStyle w:val="1-DocText"/>
      </w:pPr>
    </w:p>
    <w:p w14:paraId="42FCF169" w14:textId="7CC61378" w:rsidR="00283832" w:rsidRPr="00CF2CF5" w:rsidRDefault="00283832" w:rsidP="003C04B4">
      <w:pPr>
        <w:pStyle w:val="1-DocText"/>
      </w:pPr>
    </w:p>
    <w:p w14:paraId="55E5E9FD" w14:textId="704E7170" w:rsidR="00283832" w:rsidRPr="00CF2CF5" w:rsidRDefault="00283832" w:rsidP="003C04B4">
      <w:pPr>
        <w:pStyle w:val="1-DocText"/>
      </w:pPr>
    </w:p>
    <w:p w14:paraId="0C62D06C" w14:textId="45E28717" w:rsidR="00283832" w:rsidRPr="00CF2CF5" w:rsidRDefault="00283832" w:rsidP="003C04B4">
      <w:pPr>
        <w:pStyle w:val="1-DocText"/>
      </w:pPr>
    </w:p>
    <w:p w14:paraId="1E655E9D" w14:textId="31EB7E09" w:rsidR="00283832" w:rsidRPr="00CF2CF5" w:rsidRDefault="00283832" w:rsidP="003C04B4">
      <w:pPr>
        <w:pStyle w:val="1-DocText"/>
      </w:pPr>
    </w:p>
    <w:p w14:paraId="7698E60C" w14:textId="77777777" w:rsidR="00283832" w:rsidRPr="00CF2CF5" w:rsidRDefault="00283832" w:rsidP="003C04B4">
      <w:pPr>
        <w:pStyle w:val="1-DocText"/>
      </w:pPr>
    </w:p>
    <w:p w14:paraId="346AAA9A" w14:textId="08903E2E" w:rsidR="003C04B4" w:rsidRPr="00CF2CF5" w:rsidRDefault="003C04B4" w:rsidP="003C04B4">
      <w:pPr>
        <w:pStyle w:val="1-DocText"/>
      </w:pPr>
    </w:p>
    <w:p w14:paraId="20AE150C" w14:textId="6CB86C68" w:rsidR="003C04B4" w:rsidRPr="00CF2CF5" w:rsidRDefault="003C04B4" w:rsidP="003C04B4">
      <w:pPr>
        <w:pStyle w:val="1-DocText"/>
      </w:pPr>
    </w:p>
    <w:p w14:paraId="7A23B283" w14:textId="610E246B" w:rsidR="003C04B4" w:rsidRPr="00CF2CF5" w:rsidRDefault="003C04B4" w:rsidP="003C04B4">
      <w:pPr>
        <w:pStyle w:val="1-DocText"/>
      </w:pPr>
    </w:p>
    <w:p w14:paraId="7697FD4D" w14:textId="7830A136" w:rsidR="003C04B4" w:rsidRPr="00CF2CF5" w:rsidRDefault="003C04B4" w:rsidP="003C04B4">
      <w:pPr>
        <w:pStyle w:val="1-DocText"/>
      </w:pPr>
    </w:p>
    <w:p w14:paraId="7CA58468" w14:textId="32401FAE" w:rsidR="003C04B4" w:rsidRPr="00CF2CF5" w:rsidRDefault="003C04B4" w:rsidP="003C04B4">
      <w:pPr>
        <w:pStyle w:val="1-DocText"/>
      </w:pPr>
    </w:p>
    <w:p w14:paraId="610C354B" w14:textId="0DF7AAC8" w:rsidR="003C04B4" w:rsidRPr="00CF2CF5" w:rsidRDefault="003C04B4" w:rsidP="003C04B4">
      <w:pPr>
        <w:pStyle w:val="1-DocText"/>
      </w:pPr>
    </w:p>
    <w:p w14:paraId="715F7386" w14:textId="4B7EA26D" w:rsidR="003C04B4" w:rsidRPr="00CF2CF5" w:rsidRDefault="003C04B4" w:rsidP="003C04B4">
      <w:pPr>
        <w:pStyle w:val="1-DocText"/>
      </w:pPr>
    </w:p>
    <w:p w14:paraId="542A1846" w14:textId="3E4FFDFA" w:rsidR="003C04B4" w:rsidRPr="00CF2CF5" w:rsidRDefault="003C04B4" w:rsidP="003C04B4">
      <w:pPr>
        <w:pStyle w:val="1-DocText"/>
      </w:pPr>
    </w:p>
    <w:p w14:paraId="1DCF2701" w14:textId="0D10BFE1" w:rsidR="003C04B4" w:rsidRPr="00CF2CF5" w:rsidRDefault="003C04B4" w:rsidP="003C04B4">
      <w:pPr>
        <w:pStyle w:val="1-DocText"/>
      </w:pPr>
    </w:p>
    <w:p w14:paraId="7E111C7D" w14:textId="46CE28EA" w:rsidR="004C57ED" w:rsidRPr="00CF2CF5" w:rsidRDefault="004C57ED" w:rsidP="003C04B4">
      <w:pPr>
        <w:pStyle w:val="Heading1"/>
      </w:pPr>
      <w:bookmarkStart w:id="10" w:name="_Toc66275552"/>
      <w:bookmarkStart w:id="11" w:name="_Toc66275553"/>
      <w:bookmarkStart w:id="12" w:name="_Toc66275554"/>
      <w:bookmarkStart w:id="13" w:name="_Toc66275555"/>
      <w:bookmarkStart w:id="14" w:name="_Toc66275556"/>
      <w:bookmarkStart w:id="15" w:name="_Toc75519152"/>
      <w:bookmarkEnd w:id="10"/>
      <w:bookmarkEnd w:id="11"/>
      <w:bookmarkEnd w:id="12"/>
      <w:bookmarkEnd w:id="13"/>
      <w:bookmarkEnd w:id="14"/>
      <w:r w:rsidRPr="00CF2CF5">
        <w:lastRenderedPageBreak/>
        <w:t>Modelo por etapas</w:t>
      </w:r>
      <w:bookmarkEnd w:id="15"/>
    </w:p>
    <w:p w14:paraId="5213BA06" w14:textId="279EF2CC" w:rsidR="005C5038" w:rsidRPr="00CF2CF5" w:rsidRDefault="004C57ED" w:rsidP="00E17AD3">
      <w:pPr>
        <w:pStyle w:val="1-DocText"/>
        <w:jc w:val="both"/>
      </w:pPr>
      <w:r w:rsidRPr="00CF2CF5">
        <w:t xml:space="preserve">O link que se segue dá-lhe acesso ao modelo que mostra as etapas, as atividades, os instrumentos e os recursos necessários para o planeamento e implementação da distribuição de MTI nas escolas. </w:t>
      </w:r>
    </w:p>
    <w:p w14:paraId="17D54491" w14:textId="77777777" w:rsidR="005135D7" w:rsidRPr="00CF2CF5" w:rsidRDefault="005135D7" w:rsidP="00E17AD3">
      <w:pPr>
        <w:pStyle w:val="1-DocText"/>
        <w:jc w:val="both"/>
      </w:pPr>
    </w:p>
    <w:p w14:paraId="4C801645" w14:textId="40F3C85C" w:rsidR="00E17AD3" w:rsidRPr="00CF2CF5" w:rsidRDefault="00922FFA" w:rsidP="005135D7">
      <w:pPr>
        <w:pStyle w:val="1-DocText"/>
        <w:jc w:val="center"/>
      </w:pPr>
      <w:r w:rsidRPr="00CF2CF5">
        <w:object w:dxaOrig="1504" w:dyaOrig="982" w14:anchorId="0EAF3EDB">
          <v:shape id="_x0000_i1026" type="#_x0000_t75" style="width:199.75pt;height:129.75pt" o:ole="">
            <v:imagedata r:id="rId32" o:title=""/>
          </v:shape>
          <o:OLEObject Type="Embed" ProgID="Excel.Sheet.12" ShapeID="_x0000_i1026" DrawAspect="Icon" ObjectID="_1686393122" r:id="rId33"/>
        </w:object>
      </w:r>
    </w:p>
    <w:p w14:paraId="29A5399E" w14:textId="61D677EE" w:rsidR="00E17AD3" w:rsidRPr="00CF2CF5" w:rsidRDefault="00E17AD3" w:rsidP="00E17AD3">
      <w:pPr>
        <w:pStyle w:val="1-DocText"/>
        <w:jc w:val="both"/>
      </w:pPr>
    </w:p>
    <w:p w14:paraId="7BC3D3FA" w14:textId="053757D0" w:rsidR="00E17AD3" w:rsidRPr="00CF2CF5" w:rsidRDefault="00E17AD3" w:rsidP="00E17AD3">
      <w:pPr>
        <w:pStyle w:val="1-DocText"/>
        <w:jc w:val="both"/>
      </w:pPr>
    </w:p>
    <w:p w14:paraId="37307D30" w14:textId="623A964F" w:rsidR="00E17AD3" w:rsidRPr="00CF2CF5" w:rsidRDefault="00E17AD3" w:rsidP="00E17AD3">
      <w:pPr>
        <w:pStyle w:val="1-DocText"/>
        <w:jc w:val="both"/>
      </w:pPr>
    </w:p>
    <w:p w14:paraId="7CA54C5B" w14:textId="4625A512" w:rsidR="00E17AD3" w:rsidRPr="00CF2CF5" w:rsidRDefault="00E17AD3" w:rsidP="00E17AD3">
      <w:pPr>
        <w:pStyle w:val="1-DocText"/>
        <w:jc w:val="both"/>
      </w:pPr>
    </w:p>
    <w:p w14:paraId="2D3A8819" w14:textId="634A3FEC" w:rsidR="00E17AD3" w:rsidRPr="00CF2CF5" w:rsidRDefault="00E17AD3" w:rsidP="00E17AD3">
      <w:pPr>
        <w:pStyle w:val="1-DocText"/>
        <w:jc w:val="both"/>
      </w:pPr>
    </w:p>
    <w:p w14:paraId="32832DE8" w14:textId="5D916CDC" w:rsidR="00E17AD3" w:rsidRPr="00CF2CF5" w:rsidRDefault="00E17AD3" w:rsidP="00E17AD3">
      <w:pPr>
        <w:pStyle w:val="1-DocText"/>
        <w:jc w:val="both"/>
      </w:pPr>
    </w:p>
    <w:p w14:paraId="2F0A12C8" w14:textId="74D1D5FE" w:rsidR="00E17AD3" w:rsidRPr="00CF2CF5" w:rsidRDefault="00E17AD3" w:rsidP="00E17AD3">
      <w:pPr>
        <w:pStyle w:val="1-DocText"/>
        <w:jc w:val="both"/>
      </w:pPr>
    </w:p>
    <w:p w14:paraId="310B5D9F" w14:textId="6E299107" w:rsidR="00E17AD3" w:rsidRPr="00CF2CF5" w:rsidRDefault="00E17AD3" w:rsidP="00E17AD3">
      <w:pPr>
        <w:pStyle w:val="1-DocText"/>
        <w:jc w:val="both"/>
      </w:pPr>
    </w:p>
    <w:p w14:paraId="4BADB8EC" w14:textId="71D4A219" w:rsidR="00E17AD3" w:rsidRPr="00CF2CF5" w:rsidRDefault="00E17AD3" w:rsidP="00E17AD3">
      <w:pPr>
        <w:pStyle w:val="1-DocText"/>
        <w:jc w:val="both"/>
      </w:pPr>
    </w:p>
    <w:p w14:paraId="055B8B94" w14:textId="6855ECEB" w:rsidR="00E17AD3" w:rsidRPr="00CF2CF5" w:rsidRDefault="00E17AD3" w:rsidP="00E17AD3">
      <w:pPr>
        <w:pStyle w:val="1-DocText"/>
        <w:jc w:val="both"/>
      </w:pPr>
    </w:p>
    <w:p w14:paraId="436EDDC5" w14:textId="3C0CAA77" w:rsidR="00E17AD3" w:rsidRPr="00CF2CF5" w:rsidRDefault="00E17AD3" w:rsidP="00E17AD3">
      <w:pPr>
        <w:pStyle w:val="1-DocText"/>
        <w:jc w:val="both"/>
      </w:pPr>
    </w:p>
    <w:p w14:paraId="4CF47E68" w14:textId="242F450C" w:rsidR="00E17AD3" w:rsidRPr="00CF2CF5" w:rsidRDefault="00E17AD3" w:rsidP="00E17AD3">
      <w:pPr>
        <w:pStyle w:val="1-DocText"/>
        <w:jc w:val="both"/>
      </w:pPr>
    </w:p>
    <w:p w14:paraId="44789C13" w14:textId="34C83E32" w:rsidR="00E17AD3" w:rsidRPr="00CF2CF5" w:rsidRDefault="00E17AD3" w:rsidP="00E17AD3">
      <w:pPr>
        <w:pStyle w:val="1-DocText"/>
        <w:jc w:val="both"/>
      </w:pPr>
    </w:p>
    <w:p w14:paraId="0106D8EA" w14:textId="5F4E1772" w:rsidR="00E17AD3" w:rsidRPr="00CF2CF5" w:rsidRDefault="00E17AD3" w:rsidP="00E17AD3">
      <w:pPr>
        <w:pStyle w:val="1-DocText"/>
        <w:jc w:val="both"/>
      </w:pPr>
    </w:p>
    <w:p w14:paraId="51E64B60" w14:textId="4ABB29E9" w:rsidR="00E17AD3" w:rsidRPr="00CF2CF5" w:rsidRDefault="00E17AD3" w:rsidP="00E17AD3">
      <w:pPr>
        <w:pStyle w:val="1-DocText"/>
        <w:jc w:val="both"/>
      </w:pPr>
    </w:p>
    <w:p w14:paraId="0943B34E" w14:textId="12297596" w:rsidR="00E17AD3" w:rsidRPr="00CF2CF5" w:rsidRDefault="00E17AD3" w:rsidP="00E17AD3">
      <w:pPr>
        <w:pStyle w:val="1-DocText"/>
        <w:jc w:val="both"/>
      </w:pPr>
    </w:p>
    <w:p w14:paraId="5B90C645" w14:textId="00CFD582" w:rsidR="00E17AD3" w:rsidRPr="00CF2CF5" w:rsidRDefault="00E17AD3" w:rsidP="00E17AD3">
      <w:pPr>
        <w:pStyle w:val="1-DocText"/>
        <w:jc w:val="both"/>
      </w:pPr>
    </w:p>
    <w:p w14:paraId="403E92ED" w14:textId="688FEF0C" w:rsidR="00E17AD3" w:rsidRPr="00CF2CF5" w:rsidRDefault="00E17AD3" w:rsidP="00E17AD3">
      <w:pPr>
        <w:pStyle w:val="1-DocText"/>
        <w:jc w:val="both"/>
      </w:pPr>
    </w:p>
    <w:p w14:paraId="74D282C9" w14:textId="7C304B4A" w:rsidR="00E17AD3" w:rsidRPr="00CF2CF5" w:rsidRDefault="00E17AD3" w:rsidP="00E17AD3">
      <w:pPr>
        <w:pStyle w:val="1-DocText"/>
        <w:jc w:val="both"/>
      </w:pPr>
    </w:p>
    <w:p w14:paraId="63C54959" w14:textId="7E2ED3FD" w:rsidR="00E17AD3" w:rsidRPr="00CF2CF5" w:rsidRDefault="00E17AD3" w:rsidP="00E17AD3">
      <w:pPr>
        <w:pStyle w:val="1-DocText"/>
        <w:jc w:val="both"/>
      </w:pPr>
    </w:p>
    <w:p w14:paraId="65879A2D" w14:textId="412AA1B4" w:rsidR="00E17AD3" w:rsidRPr="00CF2CF5" w:rsidRDefault="00E17AD3" w:rsidP="00E17AD3">
      <w:pPr>
        <w:pStyle w:val="1-DocText"/>
        <w:jc w:val="both"/>
      </w:pPr>
    </w:p>
    <w:p w14:paraId="1B8A3E06" w14:textId="31BFC37B" w:rsidR="00E17AD3" w:rsidRPr="00CF2CF5" w:rsidRDefault="00E17AD3" w:rsidP="00E17AD3">
      <w:pPr>
        <w:pStyle w:val="1-DocText"/>
        <w:jc w:val="both"/>
      </w:pPr>
    </w:p>
    <w:p w14:paraId="5D0DE0A8" w14:textId="77777777" w:rsidR="00E17AD3" w:rsidRPr="00CF2CF5" w:rsidRDefault="00E17AD3" w:rsidP="00E17AD3">
      <w:pPr>
        <w:pStyle w:val="1-DocText"/>
        <w:jc w:val="both"/>
      </w:pPr>
    </w:p>
    <w:p w14:paraId="03DD45D6" w14:textId="38493C49" w:rsidR="002077EA" w:rsidRPr="00CF2CF5" w:rsidRDefault="002077EA" w:rsidP="003C04B4">
      <w:pPr>
        <w:pStyle w:val="Heading1"/>
      </w:pPr>
      <w:bookmarkStart w:id="16" w:name="_Toc75519153"/>
      <w:r w:rsidRPr="00CF2CF5">
        <w:t>Perfis de países</w:t>
      </w:r>
      <w:bookmarkEnd w:id="16"/>
    </w:p>
    <w:p w14:paraId="7E03E25E" w14:textId="543388E7" w:rsidR="002077EA" w:rsidRPr="00CF2CF5" w:rsidRDefault="008E6A30" w:rsidP="008E2ADF">
      <w:pPr>
        <w:pStyle w:val="1-DocText"/>
      </w:pPr>
      <w:r w:rsidRPr="00CF2CF5">
        <w:t>Solicitou-se às equipas nacionais do PMI VectorLink da Tanzânia e do Gana que preenchessem o modelo de país representado abaixo com base nas suas experiências de distribuição de MTI nas escolas, as quais estão descritas nas secções 4.1 e 4.2. Para Moçambique, o PMI VectorLink contactou o projeto VectorWorks e a Cadeia Global de Abastecimento na Saúde - Gestão de Abastecimento das Compras (CGAS-GAC) — os pioneiros nesta atividade — para obter dados e informações. Para a RDC e a Guiné, os dados foram obtidos a partir da PMI e de materiais publicados em linha.</w:t>
      </w:r>
    </w:p>
    <w:p w14:paraId="6F081846" w14:textId="044AAF4B" w:rsidR="002077EA" w:rsidRPr="00CF2CF5" w:rsidRDefault="002077EA" w:rsidP="003C04B4">
      <w:pPr>
        <w:pStyle w:val="Heading2"/>
        <w:numPr>
          <w:ilvl w:val="0"/>
          <w:numId w:val="0"/>
        </w:numPr>
      </w:pPr>
      <w:bookmarkStart w:id="17" w:name="_Toc75519154"/>
      <w:r w:rsidRPr="00CF2CF5">
        <w:t>Modelo de país:</w:t>
      </w:r>
      <w:bookmarkEnd w:id="17"/>
      <w:r w:rsidRPr="00CF2CF5">
        <w:t xml:space="preserve"> </w:t>
      </w:r>
    </w:p>
    <w:p w14:paraId="249817E3" w14:textId="36E19DD5" w:rsidR="002077EA" w:rsidRPr="00CF2CF5" w:rsidRDefault="00E238B0" w:rsidP="00E238B0">
      <w:pPr>
        <w:pStyle w:val="Heading3"/>
        <w:numPr>
          <w:ilvl w:val="0"/>
          <w:numId w:val="0"/>
        </w:numPr>
      </w:pPr>
      <w:bookmarkStart w:id="18" w:name="_Toc64537891"/>
      <w:bookmarkStart w:id="19" w:name="_Toc66275560"/>
      <w:bookmarkStart w:id="20" w:name="_Toc75519155"/>
      <w:r w:rsidRPr="00CF2CF5">
        <w:t>Lista de parceiros e responsabilidades</w:t>
      </w:r>
      <w:bookmarkEnd w:id="18"/>
      <w:bookmarkEnd w:id="19"/>
      <w:bookmarkEnd w:id="20"/>
      <w:r w:rsidRPr="00CF2CF5">
        <w:t xml:space="preserve"> </w:t>
      </w:r>
    </w:p>
    <w:p w14:paraId="1BA0CC38" w14:textId="709AA722" w:rsidR="002077EA" w:rsidRPr="00CF2CF5" w:rsidRDefault="002077EA" w:rsidP="00D906EB">
      <w:pPr>
        <w:pStyle w:val="1-DocText"/>
        <w:rPr>
          <w:b/>
          <w:bCs/>
          <w:i/>
          <w:iCs/>
        </w:rPr>
      </w:pPr>
      <w:r w:rsidRPr="00CF2CF5">
        <w:rPr>
          <w:b/>
          <w:i/>
        </w:rPr>
        <w:t>Aumentar o tamanho da tabela, se necessário</w:t>
      </w:r>
    </w:p>
    <w:tbl>
      <w:tblPr>
        <w:tblStyle w:val="TableGrid2"/>
        <w:tblW w:w="9445" w:type="dxa"/>
        <w:tblLook w:val="04A0" w:firstRow="1" w:lastRow="0" w:firstColumn="1" w:lastColumn="0" w:noHBand="0" w:noVBand="1"/>
      </w:tblPr>
      <w:tblGrid>
        <w:gridCol w:w="3840"/>
        <w:gridCol w:w="5605"/>
      </w:tblGrid>
      <w:tr w:rsidR="002077EA" w:rsidRPr="00CF2CF5" w14:paraId="3EFD54A5" w14:textId="77777777" w:rsidTr="00E93573">
        <w:tc>
          <w:tcPr>
            <w:tcW w:w="3840" w:type="dxa"/>
            <w:shd w:val="clear" w:color="auto" w:fill="D9D9D9" w:themeFill="background1" w:themeFillShade="D9"/>
          </w:tcPr>
          <w:p w14:paraId="02C74B34" w14:textId="77777777" w:rsidR="002077EA" w:rsidRPr="00CF2CF5" w:rsidRDefault="002077EA" w:rsidP="002077EA">
            <w:pPr>
              <w:tabs>
                <w:tab w:val="clear" w:pos="5320"/>
              </w:tabs>
              <w:rPr>
                <w:rFonts w:eastAsia="Calibri" w:cs="Arial"/>
                <w:b/>
                <w:bCs/>
              </w:rPr>
            </w:pPr>
            <w:r w:rsidRPr="00CF2CF5">
              <w:rPr>
                <w:b/>
              </w:rPr>
              <w:t>Parceiro</w:t>
            </w:r>
          </w:p>
        </w:tc>
        <w:tc>
          <w:tcPr>
            <w:tcW w:w="5605" w:type="dxa"/>
            <w:shd w:val="clear" w:color="auto" w:fill="D9D9D9" w:themeFill="background1" w:themeFillShade="D9"/>
          </w:tcPr>
          <w:p w14:paraId="329CA89D" w14:textId="77777777" w:rsidR="002077EA" w:rsidRPr="00CF2CF5" w:rsidRDefault="002077EA" w:rsidP="002077EA">
            <w:pPr>
              <w:tabs>
                <w:tab w:val="clear" w:pos="5320"/>
              </w:tabs>
              <w:rPr>
                <w:rFonts w:eastAsia="Calibri" w:cs="Arial"/>
                <w:b/>
                <w:bCs/>
              </w:rPr>
            </w:pPr>
            <w:r w:rsidRPr="00CF2CF5">
              <w:rPr>
                <w:b/>
              </w:rPr>
              <w:t>Responsabilidades</w:t>
            </w:r>
          </w:p>
        </w:tc>
      </w:tr>
      <w:tr w:rsidR="002077EA" w:rsidRPr="00CF2CF5" w14:paraId="3FA3ADAA" w14:textId="77777777" w:rsidTr="00E93573">
        <w:tc>
          <w:tcPr>
            <w:tcW w:w="3840" w:type="dxa"/>
          </w:tcPr>
          <w:p w14:paraId="17A524F8" w14:textId="215FF76B" w:rsidR="002077EA" w:rsidRPr="00CF2CF5" w:rsidRDefault="002077EA" w:rsidP="002077EA">
            <w:pPr>
              <w:tabs>
                <w:tab w:val="clear" w:pos="5320"/>
              </w:tabs>
              <w:rPr>
                <w:rFonts w:eastAsia="Calibri" w:cs="Arial"/>
              </w:rPr>
            </w:pPr>
          </w:p>
        </w:tc>
        <w:tc>
          <w:tcPr>
            <w:tcW w:w="5605" w:type="dxa"/>
          </w:tcPr>
          <w:p w14:paraId="35880E91" w14:textId="41730FB7" w:rsidR="002077EA" w:rsidRPr="00CF2CF5" w:rsidRDefault="002077EA" w:rsidP="002077EA">
            <w:pPr>
              <w:tabs>
                <w:tab w:val="clear" w:pos="5320"/>
              </w:tabs>
              <w:rPr>
                <w:rFonts w:eastAsia="Calibri" w:cs="Arial"/>
              </w:rPr>
            </w:pPr>
          </w:p>
        </w:tc>
      </w:tr>
      <w:tr w:rsidR="002077EA" w:rsidRPr="00CF2CF5" w14:paraId="36E7D8B2" w14:textId="77777777" w:rsidTr="00E93573">
        <w:tc>
          <w:tcPr>
            <w:tcW w:w="3840" w:type="dxa"/>
          </w:tcPr>
          <w:p w14:paraId="054A1632" w14:textId="130F19CE" w:rsidR="002077EA" w:rsidRPr="00CF2CF5" w:rsidRDefault="002077EA" w:rsidP="002077EA">
            <w:pPr>
              <w:tabs>
                <w:tab w:val="clear" w:pos="5320"/>
              </w:tabs>
              <w:rPr>
                <w:rFonts w:eastAsia="Calibri" w:cs="Arial"/>
              </w:rPr>
            </w:pPr>
          </w:p>
        </w:tc>
        <w:tc>
          <w:tcPr>
            <w:tcW w:w="5605" w:type="dxa"/>
          </w:tcPr>
          <w:p w14:paraId="064241ED" w14:textId="06AD3459" w:rsidR="002077EA" w:rsidRPr="00CF2CF5" w:rsidRDefault="002077EA" w:rsidP="002077EA">
            <w:pPr>
              <w:tabs>
                <w:tab w:val="clear" w:pos="5320"/>
              </w:tabs>
              <w:rPr>
                <w:rFonts w:eastAsia="Calibri" w:cs="Arial"/>
              </w:rPr>
            </w:pPr>
          </w:p>
        </w:tc>
      </w:tr>
    </w:tbl>
    <w:p w14:paraId="3BFACDD6" w14:textId="252FCB89" w:rsidR="32B56B28" w:rsidRPr="00CF2CF5" w:rsidRDefault="32B56B28" w:rsidP="00D906EB">
      <w:pPr>
        <w:pStyle w:val="1-DocText"/>
      </w:pPr>
    </w:p>
    <w:p w14:paraId="0143DBD5" w14:textId="77777777" w:rsidR="002077EA" w:rsidRPr="00CF2CF5" w:rsidRDefault="002077EA" w:rsidP="00D906EB">
      <w:pPr>
        <w:pStyle w:val="Heading3"/>
        <w:numPr>
          <w:ilvl w:val="0"/>
          <w:numId w:val="0"/>
        </w:numPr>
        <w:ind w:left="720" w:hanging="720"/>
      </w:pPr>
      <w:bookmarkStart w:id="21" w:name="_Toc64537892"/>
      <w:bookmarkStart w:id="22" w:name="_Toc66275561"/>
      <w:bookmarkStart w:id="23" w:name="_Toc75519156"/>
      <w:r w:rsidRPr="00CF2CF5">
        <w:t>Número de mosquiteiros entregues</w:t>
      </w:r>
      <w:bookmarkEnd w:id="21"/>
      <w:bookmarkEnd w:id="22"/>
      <w:bookmarkEnd w:id="23"/>
    </w:p>
    <w:p w14:paraId="17178D5D" w14:textId="46E998A7" w:rsidR="002077EA" w:rsidRPr="00CF2CF5" w:rsidRDefault="002077EA" w:rsidP="00D906EB">
      <w:pPr>
        <w:pStyle w:val="1-DocText"/>
        <w:rPr>
          <w:b/>
          <w:bCs/>
          <w:i/>
          <w:iCs/>
        </w:rPr>
      </w:pPr>
      <w:r w:rsidRPr="00CF2CF5">
        <w:rPr>
          <w:b/>
          <w:i/>
        </w:rPr>
        <w:t>Aumentar o tamanho da tabela, se necessário</w:t>
      </w:r>
    </w:p>
    <w:tbl>
      <w:tblPr>
        <w:tblStyle w:val="TableGrid2"/>
        <w:tblW w:w="9402" w:type="dxa"/>
        <w:tblLayout w:type="fixed"/>
        <w:tblLook w:val="04A0" w:firstRow="1" w:lastRow="0" w:firstColumn="1" w:lastColumn="0" w:noHBand="0" w:noVBand="1"/>
      </w:tblPr>
      <w:tblGrid>
        <w:gridCol w:w="1382"/>
        <w:gridCol w:w="645"/>
        <w:gridCol w:w="1556"/>
        <w:gridCol w:w="1556"/>
        <w:gridCol w:w="1556"/>
        <w:gridCol w:w="1557"/>
        <w:gridCol w:w="1150"/>
      </w:tblGrid>
      <w:tr w:rsidR="005A334C" w:rsidRPr="00CF2CF5" w14:paraId="440E18AB" w14:textId="57E709D4" w:rsidTr="00E93573">
        <w:trPr>
          <w:trHeight w:val="875"/>
        </w:trPr>
        <w:tc>
          <w:tcPr>
            <w:tcW w:w="1382" w:type="dxa"/>
            <w:shd w:val="clear" w:color="auto" w:fill="D9D9D9" w:themeFill="background1" w:themeFillShade="D9"/>
          </w:tcPr>
          <w:p w14:paraId="7D96D9BF" w14:textId="77777777" w:rsidR="005A334C" w:rsidRPr="00CF2CF5" w:rsidRDefault="005A334C" w:rsidP="002077EA">
            <w:pPr>
              <w:tabs>
                <w:tab w:val="clear" w:pos="5320"/>
              </w:tabs>
              <w:rPr>
                <w:rFonts w:eastAsia="Calibri" w:cs="Arial"/>
                <w:b/>
                <w:bCs/>
              </w:rPr>
            </w:pPr>
            <w:r w:rsidRPr="00CF2CF5">
              <w:rPr>
                <w:b/>
              </w:rPr>
              <w:t>Rondas de distribuição</w:t>
            </w:r>
          </w:p>
        </w:tc>
        <w:tc>
          <w:tcPr>
            <w:tcW w:w="645" w:type="dxa"/>
            <w:shd w:val="clear" w:color="auto" w:fill="D9D9D9" w:themeFill="background1" w:themeFillShade="D9"/>
          </w:tcPr>
          <w:p w14:paraId="1F2C7C59" w14:textId="77777777" w:rsidR="005A334C" w:rsidRPr="00CF2CF5" w:rsidRDefault="005A334C" w:rsidP="002077EA">
            <w:pPr>
              <w:tabs>
                <w:tab w:val="clear" w:pos="5320"/>
              </w:tabs>
              <w:rPr>
                <w:rFonts w:eastAsia="Calibri" w:cs="Arial"/>
                <w:b/>
                <w:bCs/>
              </w:rPr>
            </w:pPr>
            <w:r w:rsidRPr="00CF2CF5">
              <w:rPr>
                <w:b/>
              </w:rPr>
              <w:t>Ano</w:t>
            </w:r>
          </w:p>
        </w:tc>
        <w:tc>
          <w:tcPr>
            <w:tcW w:w="1556" w:type="dxa"/>
            <w:shd w:val="clear" w:color="auto" w:fill="D9D9D9" w:themeFill="background1" w:themeFillShade="D9"/>
          </w:tcPr>
          <w:p w14:paraId="08AB1942" w14:textId="77777777" w:rsidR="005A334C" w:rsidRPr="00CF2CF5" w:rsidRDefault="005A334C" w:rsidP="002077EA">
            <w:pPr>
              <w:tabs>
                <w:tab w:val="clear" w:pos="5320"/>
              </w:tabs>
              <w:rPr>
                <w:rFonts w:eastAsia="Calibri" w:cs="Arial"/>
                <w:b/>
                <w:bCs/>
              </w:rPr>
            </w:pPr>
            <w:r w:rsidRPr="00CF2CF5">
              <w:rPr>
                <w:b/>
              </w:rPr>
              <w:t>Número de mosquiteiros</w:t>
            </w:r>
          </w:p>
        </w:tc>
        <w:tc>
          <w:tcPr>
            <w:tcW w:w="1556" w:type="dxa"/>
            <w:shd w:val="clear" w:color="auto" w:fill="D9D9D9" w:themeFill="background1" w:themeFillShade="D9"/>
          </w:tcPr>
          <w:p w14:paraId="26F4B1ED" w14:textId="77777777" w:rsidR="005A334C" w:rsidRPr="00CF2CF5" w:rsidRDefault="005A334C" w:rsidP="002077EA">
            <w:pPr>
              <w:tabs>
                <w:tab w:val="clear" w:pos="5320"/>
              </w:tabs>
              <w:rPr>
                <w:rFonts w:eastAsia="Calibri" w:cs="Arial"/>
                <w:b/>
                <w:bCs/>
              </w:rPr>
            </w:pPr>
            <w:r w:rsidRPr="00CF2CF5">
              <w:rPr>
                <w:b/>
              </w:rPr>
              <w:t>Tipo de mosquiteiro</w:t>
            </w:r>
          </w:p>
        </w:tc>
        <w:tc>
          <w:tcPr>
            <w:tcW w:w="1556" w:type="dxa"/>
            <w:shd w:val="clear" w:color="auto" w:fill="D9D9D9" w:themeFill="background1" w:themeFillShade="D9"/>
          </w:tcPr>
          <w:p w14:paraId="230E41CC" w14:textId="65C7B04C" w:rsidR="005A334C" w:rsidRPr="00CF2CF5" w:rsidRDefault="005A334C" w:rsidP="461DB98A">
            <w:pPr>
              <w:tabs>
                <w:tab w:val="clear" w:pos="5320"/>
              </w:tabs>
              <w:rPr>
                <w:rFonts w:eastAsia="Calibri" w:cs="Arial"/>
                <w:b/>
                <w:bCs/>
              </w:rPr>
            </w:pPr>
            <w:r w:rsidRPr="00CF2CF5">
              <w:rPr>
                <w:b/>
              </w:rPr>
              <w:t xml:space="preserve">Número de distritos </w:t>
            </w:r>
          </w:p>
          <w:p w14:paraId="145A8660" w14:textId="7AB59075" w:rsidR="005A334C" w:rsidRPr="00CF2CF5" w:rsidRDefault="005A334C" w:rsidP="002077EA">
            <w:pPr>
              <w:tabs>
                <w:tab w:val="clear" w:pos="5320"/>
              </w:tabs>
              <w:rPr>
                <w:rFonts w:eastAsia="Calibri" w:cs="Mangal"/>
                <w:b/>
                <w:bCs/>
              </w:rPr>
            </w:pPr>
          </w:p>
        </w:tc>
        <w:tc>
          <w:tcPr>
            <w:tcW w:w="1557" w:type="dxa"/>
            <w:shd w:val="clear" w:color="auto" w:fill="D9D9D9" w:themeFill="background1" w:themeFillShade="D9"/>
          </w:tcPr>
          <w:p w14:paraId="6FE1C9F8" w14:textId="36DDD678" w:rsidR="005A334C" w:rsidRPr="00CF2CF5" w:rsidRDefault="005A334C" w:rsidP="002077EA">
            <w:pPr>
              <w:tabs>
                <w:tab w:val="clear" w:pos="5320"/>
              </w:tabs>
              <w:rPr>
                <w:rFonts w:eastAsia="Calibri" w:cs="Mangal"/>
                <w:b/>
                <w:bCs/>
              </w:rPr>
            </w:pPr>
            <w:r w:rsidRPr="00CF2CF5">
              <w:rPr>
                <w:b/>
              </w:rPr>
              <w:t>Número de escolas</w:t>
            </w:r>
          </w:p>
        </w:tc>
        <w:tc>
          <w:tcPr>
            <w:tcW w:w="1150" w:type="dxa"/>
            <w:shd w:val="clear" w:color="auto" w:fill="D9D9D9" w:themeFill="background1" w:themeFillShade="D9"/>
          </w:tcPr>
          <w:p w14:paraId="5570DFA8" w14:textId="6D62456F" w:rsidR="005A334C" w:rsidRPr="00CF2CF5" w:rsidRDefault="005A334C" w:rsidP="002077EA">
            <w:pPr>
              <w:tabs>
                <w:tab w:val="clear" w:pos="5320"/>
              </w:tabs>
              <w:rPr>
                <w:rFonts w:eastAsia="Calibri" w:cs="Arial"/>
                <w:b/>
                <w:bCs/>
              </w:rPr>
            </w:pPr>
            <w:r w:rsidRPr="00CF2CF5">
              <w:rPr>
                <w:b/>
              </w:rPr>
              <w:t>Notas</w:t>
            </w:r>
          </w:p>
        </w:tc>
      </w:tr>
      <w:tr w:rsidR="005A334C" w:rsidRPr="00CF2CF5" w14:paraId="496B485C" w14:textId="7FC9B77B" w:rsidTr="00E93573">
        <w:trPr>
          <w:trHeight w:val="855"/>
        </w:trPr>
        <w:tc>
          <w:tcPr>
            <w:tcW w:w="1382" w:type="dxa"/>
          </w:tcPr>
          <w:p w14:paraId="15C511C3" w14:textId="0EE03213" w:rsidR="005A334C" w:rsidRPr="00CF2CF5" w:rsidRDefault="005A334C" w:rsidP="002077EA">
            <w:pPr>
              <w:tabs>
                <w:tab w:val="clear" w:pos="5320"/>
              </w:tabs>
              <w:rPr>
                <w:rFonts w:eastAsia="Calibri" w:cs="Arial"/>
                <w:b/>
                <w:bCs/>
              </w:rPr>
            </w:pPr>
            <w:r w:rsidRPr="00CF2CF5">
              <w:rPr>
                <w:b/>
              </w:rPr>
              <w:t>TOTAL no Mês Ano (quando aplicável)</w:t>
            </w:r>
          </w:p>
        </w:tc>
        <w:tc>
          <w:tcPr>
            <w:tcW w:w="645" w:type="dxa"/>
          </w:tcPr>
          <w:p w14:paraId="44472F45" w14:textId="77777777" w:rsidR="005A334C" w:rsidRPr="00CF2CF5" w:rsidRDefault="005A334C" w:rsidP="002077EA">
            <w:pPr>
              <w:tabs>
                <w:tab w:val="clear" w:pos="5320"/>
              </w:tabs>
              <w:rPr>
                <w:rFonts w:eastAsia="Calibri" w:cs="Arial"/>
              </w:rPr>
            </w:pPr>
          </w:p>
        </w:tc>
        <w:tc>
          <w:tcPr>
            <w:tcW w:w="1556" w:type="dxa"/>
          </w:tcPr>
          <w:p w14:paraId="79ED4434" w14:textId="77777777" w:rsidR="005A334C" w:rsidRPr="00CF2CF5" w:rsidRDefault="005A334C" w:rsidP="002077EA">
            <w:pPr>
              <w:tabs>
                <w:tab w:val="clear" w:pos="5320"/>
              </w:tabs>
              <w:rPr>
                <w:rFonts w:eastAsia="Calibri" w:cs="Arial"/>
              </w:rPr>
            </w:pPr>
          </w:p>
        </w:tc>
        <w:tc>
          <w:tcPr>
            <w:tcW w:w="1556" w:type="dxa"/>
          </w:tcPr>
          <w:p w14:paraId="1E5E6C70" w14:textId="77777777" w:rsidR="005A334C" w:rsidRPr="00CF2CF5" w:rsidRDefault="005A334C" w:rsidP="002077EA">
            <w:pPr>
              <w:tabs>
                <w:tab w:val="clear" w:pos="5320"/>
              </w:tabs>
              <w:rPr>
                <w:rFonts w:eastAsia="Calibri" w:cs="Arial"/>
              </w:rPr>
            </w:pPr>
          </w:p>
        </w:tc>
        <w:tc>
          <w:tcPr>
            <w:tcW w:w="1556" w:type="dxa"/>
          </w:tcPr>
          <w:p w14:paraId="2772CDBF" w14:textId="77777777" w:rsidR="005A334C" w:rsidRPr="00CF2CF5" w:rsidRDefault="005A334C" w:rsidP="002077EA">
            <w:pPr>
              <w:tabs>
                <w:tab w:val="clear" w:pos="5320"/>
              </w:tabs>
              <w:rPr>
                <w:rFonts w:eastAsia="Calibri" w:cs="Arial"/>
              </w:rPr>
            </w:pPr>
          </w:p>
        </w:tc>
        <w:tc>
          <w:tcPr>
            <w:tcW w:w="1557" w:type="dxa"/>
          </w:tcPr>
          <w:p w14:paraId="7A4BCFAE" w14:textId="77777777" w:rsidR="005A334C" w:rsidRPr="00CF2CF5" w:rsidRDefault="005A334C" w:rsidP="002077EA">
            <w:pPr>
              <w:tabs>
                <w:tab w:val="clear" w:pos="5320"/>
              </w:tabs>
              <w:rPr>
                <w:rFonts w:eastAsia="Calibri" w:cs="Arial"/>
              </w:rPr>
            </w:pPr>
          </w:p>
        </w:tc>
        <w:tc>
          <w:tcPr>
            <w:tcW w:w="1150" w:type="dxa"/>
          </w:tcPr>
          <w:p w14:paraId="7890F2CD" w14:textId="77777777" w:rsidR="005A334C" w:rsidRPr="00CF2CF5" w:rsidRDefault="005A334C" w:rsidP="002077EA">
            <w:pPr>
              <w:tabs>
                <w:tab w:val="clear" w:pos="5320"/>
              </w:tabs>
              <w:rPr>
                <w:rFonts w:eastAsia="Calibri" w:cs="Arial"/>
              </w:rPr>
            </w:pPr>
          </w:p>
        </w:tc>
      </w:tr>
    </w:tbl>
    <w:p w14:paraId="33C3DEE5" w14:textId="77777777" w:rsidR="002077EA" w:rsidRPr="00CF2CF5" w:rsidRDefault="002077EA" w:rsidP="00D906EB">
      <w:pPr>
        <w:pStyle w:val="1-DocText"/>
      </w:pPr>
    </w:p>
    <w:p w14:paraId="7C4AB920" w14:textId="77777777" w:rsidR="002077EA" w:rsidRPr="00CF2CF5" w:rsidRDefault="002077EA" w:rsidP="00D906EB">
      <w:pPr>
        <w:pStyle w:val="Heading3"/>
        <w:numPr>
          <w:ilvl w:val="0"/>
          <w:numId w:val="0"/>
        </w:numPr>
        <w:ind w:left="720" w:hanging="720"/>
      </w:pPr>
      <w:bookmarkStart w:id="24" w:name="_Toc64537893"/>
      <w:bookmarkStart w:id="25" w:name="_Toc66275562"/>
      <w:bookmarkStart w:id="26" w:name="_Toc75519157"/>
      <w:r w:rsidRPr="00CF2CF5">
        <w:t>Auxiliares de implementação elaborados</w:t>
      </w:r>
      <w:bookmarkEnd w:id="24"/>
      <w:bookmarkEnd w:id="25"/>
      <w:bookmarkEnd w:id="26"/>
    </w:p>
    <w:p w14:paraId="5C1FA11B" w14:textId="1B58071D" w:rsidR="002077EA" w:rsidRPr="00CF2CF5" w:rsidRDefault="002077EA" w:rsidP="00D906EB">
      <w:pPr>
        <w:pStyle w:val="1-DocText"/>
        <w:rPr>
          <w:b/>
          <w:bCs/>
          <w:i/>
          <w:iCs/>
        </w:rPr>
      </w:pPr>
      <w:r w:rsidRPr="00CF2CF5">
        <w:rPr>
          <w:b/>
          <w:i/>
        </w:rPr>
        <w:t>Aumentar o tamanho da tabela, se necessário</w:t>
      </w:r>
    </w:p>
    <w:tbl>
      <w:tblPr>
        <w:tblStyle w:val="TableGrid2"/>
        <w:tblW w:w="9445" w:type="dxa"/>
        <w:tblLook w:val="04A0" w:firstRow="1" w:lastRow="0" w:firstColumn="1" w:lastColumn="0" w:noHBand="0" w:noVBand="1"/>
      </w:tblPr>
      <w:tblGrid>
        <w:gridCol w:w="9445"/>
      </w:tblGrid>
      <w:tr w:rsidR="00B01E2C" w:rsidRPr="00CF2CF5" w14:paraId="000CDE26" w14:textId="77777777" w:rsidTr="00846363">
        <w:tc>
          <w:tcPr>
            <w:tcW w:w="9445" w:type="dxa"/>
          </w:tcPr>
          <w:p w14:paraId="4AB30872" w14:textId="77777777" w:rsidR="00F96251" w:rsidRPr="00CF2CF5" w:rsidRDefault="00F96251" w:rsidP="32B56B28">
            <w:pPr>
              <w:rPr>
                <w:rFonts w:eastAsia="Calibri" w:cs="Mangal"/>
                <w:b/>
                <w:bCs/>
              </w:rPr>
            </w:pPr>
            <w:r w:rsidRPr="00CF2CF5">
              <w:rPr>
                <w:b/>
              </w:rPr>
              <w:t>Documentos</w:t>
            </w:r>
          </w:p>
          <w:p w14:paraId="54D02347" w14:textId="7896C290" w:rsidR="00102C31" w:rsidRPr="00CF2CF5" w:rsidRDefault="00102C31" w:rsidP="00102C31">
            <w:pPr>
              <w:pStyle w:val="1-Bullet"/>
            </w:pPr>
          </w:p>
        </w:tc>
      </w:tr>
      <w:tr w:rsidR="00B01E2C" w:rsidRPr="00CF2CF5" w14:paraId="561D119C" w14:textId="77777777" w:rsidTr="00846363">
        <w:tc>
          <w:tcPr>
            <w:tcW w:w="9445" w:type="dxa"/>
          </w:tcPr>
          <w:p w14:paraId="680C7181" w14:textId="77777777" w:rsidR="00F96251" w:rsidRPr="00CF2CF5" w:rsidRDefault="00F96251" w:rsidP="32B56B28">
            <w:pPr>
              <w:rPr>
                <w:rFonts w:eastAsia="Calibri" w:cs="Mangal"/>
                <w:b/>
                <w:bCs/>
              </w:rPr>
            </w:pPr>
            <w:r w:rsidRPr="00CF2CF5">
              <w:rPr>
                <w:b/>
              </w:rPr>
              <w:t>Instrumentos</w:t>
            </w:r>
          </w:p>
          <w:p w14:paraId="7AD39F85" w14:textId="7CF898D7" w:rsidR="00102C31" w:rsidRPr="00CF2CF5" w:rsidRDefault="00102C31" w:rsidP="00102C31">
            <w:pPr>
              <w:pStyle w:val="1-Bullet"/>
            </w:pPr>
          </w:p>
        </w:tc>
      </w:tr>
      <w:tr w:rsidR="00F96251" w:rsidRPr="00CF2CF5" w14:paraId="2582C2F7" w14:textId="77777777" w:rsidTr="00846363">
        <w:tc>
          <w:tcPr>
            <w:tcW w:w="9445" w:type="dxa"/>
          </w:tcPr>
          <w:p w14:paraId="6E408ED4" w14:textId="5A17ECD6" w:rsidR="00102C31" w:rsidRPr="00CF2CF5" w:rsidRDefault="00102C31" w:rsidP="00102C31">
            <w:pPr>
              <w:rPr>
                <w:rFonts w:eastAsia="Calibri" w:cs="Mangal"/>
                <w:b/>
                <w:bCs/>
              </w:rPr>
            </w:pPr>
            <w:r w:rsidRPr="00CF2CF5">
              <w:rPr>
                <w:b/>
              </w:rPr>
              <w:t>Modelos</w:t>
            </w:r>
          </w:p>
          <w:p w14:paraId="3025643A" w14:textId="6BC9704D" w:rsidR="00102C31" w:rsidRPr="00CF2CF5" w:rsidRDefault="00102C31" w:rsidP="00102C31">
            <w:pPr>
              <w:pStyle w:val="1-Bullet"/>
            </w:pPr>
          </w:p>
        </w:tc>
      </w:tr>
    </w:tbl>
    <w:p w14:paraId="4B073ABF" w14:textId="410770CA" w:rsidR="32B56B28" w:rsidRPr="00CF2CF5" w:rsidRDefault="32B56B28" w:rsidP="00102C31">
      <w:pPr>
        <w:pStyle w:val="1-DocText"/>
      </w:pPr>
    </w:p>
    <w:p w14:paraId="29DF3D90" w14:textId="795063C6" w:rsidR="002077EA" w:rsidRPr="00CF2CF5" w:rsidRDefault="002077EA" w:rsidP="00102C31">
      <w:pPr>
        <w:pStyle w:val="Heading3"/>
        <w:numPr>
          <w:ilvl w:val="0"/>
          <w:numId w:val="0"/>
        </w:numPr>
        <w:ind w:left="720" w:hanging="720"/>
      </w:pPr>
      <w:bookmarkStart w:id="27" w:name="_Toc64537894"/>
      <w:bookmarkStart w:id="28" w:name="_Toc66275563"/>
      <w:bookmarkStart w:id="29" w:name="_Toc75519158"/>
      <w:r w:rsidRPr="00CF2CF5">
        <w:t>Lições aprendidas</w:t>
      </w:r>
      <w:bookmarkEnd w:id="27"/>
      <w:bookmarkEnd w:id="28"/>
      <w:bookmarkEnd w:id="29"/>
      <w:r w:rsidRPr="00CF2CF5">
        <w:t xml:space="preserve"> </w:t>
      </w:r>
    </w:p>
    <w:tbl>
      <w:tblPr>
        <w:tblStyle w:val="TableGrid2"/>
        <w:tblW w:w="9535" w:type="dxa"/>
        <w:tblLook w:val="04A0" w:firstRow="1" w:lastRow="0" w:firstColumn="1" w:lastColumn="0" w:noHBand="0" w:noVBand="1"/>
      </w:tblPr>
      <w:tblGrid>
        <w:gridCol w:w="9535"/>
      </w:tblGrid>
      <w:tr w:rsidR="002077EA" w:rsidRPr="00CF2CF5" w14:paraId="44DCB47D" w14:textId="77777777" w:rsidTr="00072FF6">
        <w:tc>
          <w:tcPr>
            <w:tcW w:w="9535" w:type="dxa"/>
          </w:tcPr>
          <w:p w14:paraId="74498E15" w14:textId="77777777" w:rsidR="002077EA" w:rsidRPr="00CF2CF5" w:rsidRDefault="002077EA" w:rsidP="002077EA">
            <w:pPr>
              <w:tabs>
                <w:tab w:val="clear" w:pos="5320"/>
              </w:tabs>
              <w:rPr>
                <w:rFonts w:eastAsia="Calibri" w:cs="Arial"/>
              </w:rPr>
            </w:pPr>
          </w:p>
        </w:tc>
      </w:tr>
      <w:tr w:rsidR="002077EA" w:rsidRPr="00CF2CF5" w14:paraId="73C99EB2" w14:textId="77777777" w:rsidTr="00072FF6">
        <w:tc>
          <w:tcPr>
            <w:tcW w:w="9535" w:type="dxa"/>
          </w:tcPr>
          <w:p w14:paraId="6204F8CC" w14:textId="77777777" w:rsidR="002077EA" w:rsidRPr="00CF2CF5" w:rsidRDefault="002077EA" w:rsidP="002077EA">
            <w:pPr>
              <w:tabs>
                <w:tab w:val="clear" w:pos="5320"/>
              </w:tabs>
              <w:rPr>
                <w:rFonts w:eastAsia="Calibri" w:cs="Arial"/>
              </w:rPr>
            </w:pPr>
          </w:p>
        </w:tc>
      </w:tr>
      <w:tr w:rsidR="002077EA" w:rsidRPr="00CF2CF5" w14:paraId="7EF638B4" w14:textId="77777777" w:rsidTr="00072FF6">
        <w:tc>
          <w:tcPr>
            <w:tcW w:w="9535" w:type="dxa"/>
          </w:tcPr>
          <w:p w14:paraId="18DA04C8" w14:textId="77777777" w:rsidR="002077EA" w:rsidRPr="00CF2CF5" w:rsidRDefault="002077EA" w:rsidP="002077EA">
            <w:pPr>
              <w:tabs>
                <w:tab w:val="clear" w:pos="5320"/>
              </w:tabs>
              <w:rPr>
                <w:rFonts w:eastAsia="Calibri" w:cs="Arial"/>
              </w:rPr>
            </w:pPr>
          </w:p>
        </w:tc>
      </w:tr>
      <w:tr w:rsidR="002077EA" w:rsidRPr="00CF2CF5" w14:paraId="28628DDC" w14:textId="77777777" w:rsidTr="00072FF6">
        <w:tc>
          <w:tcPr>
            <w:tcW w:w="9535" w:type="dxa"/>
          </w:tcPr>
          <w:p w14:paraId="46EA5F9B" w14:textId="77777777" w:rsidR="002077EA" w:rsidRPr="00CF2CF5" w:rsidRDefault="002077EA" w:rsidP="002077EA">
            <w:pPr>
              <w:tabs>
                <w:tab w:val="clear" w:pos="5320"/>
              </w:tabs>
              <w:rPr>
                <w:rFonts w:eastAsia="Calibri" w:cs="Arial"/>
              </w:rPr>
            </w:pPr>
          </w:p>
        </w:tc>
      </w:tr>
    </w:tbl>
    <w:p w14:paraId="3AA609EA" w14:textId="77777777" w:rsidR="00102C31" w:rsidRPr="00CF2CF5" w:rsidRDefault="00102C31" w:rsidP="00102C31">
      <w:pPr>
        <w:pStyle w:val="1-DocText"/>
      </w:pPr>
    </w:p>
    <w:p w14:paraId="698B0632" w14:textId="4958039A" w:rsidR="002077EA" w:rsidRPr="00CF2CF5" w:rsidRDefault="002077EA" w:rsidP="00102C31">
      <w:pPr>
        <w:pStyle w:val="Heading3"/>
        <w:numPr>
          <w:ilvl w:val="2"/>
          <w:numId w:val="0"/>
        </w:numPr>
        <w:ind w:left="720" w:hanging="720"/>
      </w:pPr>
      <w:bookmarkStart w:id="30" w:name="_Toc64537895"/>
      <w:bookmarkStart w:id="31" w:name="_Toc66275564"/>
      <w:bookmarkStart w:id="32" w:name="_Toc75519159"/>
      <w:r w:rsidRPr="00CF2CF5">
        <w:t>Avaliações realizadas (se as houver) e principais conclusões</w:t>
      </w:r>
      <w:bookmarkEnd w:id="30"/>
      <w:bookmarkEnd w:id="31"/>
      <w:bookmarkEnd w:id="32"/>
    </w:p>
    <w:tbl>
      <w:tblPr>
        <w:tblStyle w:val="TableGrid2"/>
        <w:tblW w:w="9535" w:type="dxa"/>
        <w:tblLook w:val="04A0" w:firstRow="1" w:lastRow="0" w:firstColumn="1" w:lastColumn="0" w:noHBand="0" w:noVBand="1"/>
      </w:tblPr>
      <w:tblGrid>
        <w:gridCol w:w="9535"/>
      </w:tblGrid>
      <w:tr w:rsidR="002077EA" w:rsidRPr="00CF2CF5" w14:paraId="77ED62C8" w14:textId="77777777" w:rsidTr="00072FF6">
        <w:tc>
          <w:tcPr>
            <w:tcW w:w="9535" w:type="dxa"/>
          </w:tcPr>
          <w:p w14:paraId="1579ACF8" w14:textId="77777777" w:rsidR="002077EA" w:rsidRPr="00CF2CF5" w:rsidRDefault="002077EA" w:rsidP="002077EA">
            <w:pPr>
              <w:tabs>
                <w:tab w:val="clear" w:pos="5320"/>
              </w:tabs>
              <w:rPr>
                <w:rFonts w:eastAsia="Calibri" w:cs="Arial"/>
              </w:rPr>
            </w:pPr>
          </w:p>
        </w:tc>
      </w:tr>
      <w:tr w:rsidR="002077EA" w:rsidRPr="00CF2CF5" w14:paraId="64138B22" w14:textId="77777777" w:rsidTr="00072FF6">
        <w:tc>
          <w:tcPr>
            <w:tcW w:w="9535" w:type="dxa"/>
          </w:tcPr>
          <w:p w14:paraId="68F397CD" w14:textId="77777777" w:rsidR="002077EA" w:rsidRPr="00CF2CF5" w:rsidRDefault="002077EA" w:rsidP="002077EA">
            <w:pPr>
              <w:tabs>
                <w:tab w:val="clear" w:pos="5320"/>
              </w:tabs>
              <w:rPr>
                <w:rFonts w:eastAsia="Calibri" w:cs="Arial"/>
              </w:rPr>
            </w:pPr>
          </w:p>
        </w:tc>
      </w:tr>
    </w:tbl>
    <w:p w14:paraId="5CCD7443" w14:textId="77777777" w:rsidR="002077EA" w:rsidRPr="00CF2CF5" w:rsidRDefault="002077EA" w:rsidP="00102C31">
      <w:pPr>
        <w:pStyle w:val="1-DocText"/>
      </w:pPr>
    </w:p>
    <w:p w14:paraId="50F2112B" w14:textId="3E2F4FF7" w:rsidR="002077EA" w:rsidRPr="00CF2CF5" w:rsidRDefault="002077EA" w:rsidP="00102C31">
      <w:pPr>
        <w:pStyle w:val="Heading3"/>
        <w:numPr>
          <w:ilvl w:val="0"/>
          <w:numId w:val="0"/>
        </w:numPr>
        <w:ind w:left="720" w:hanging="720"/>
      </w:pPr>
      <w:bookmarkStart w:id="33" w:name="_Toc64537896"/>
      <w:bookmarkStart w:id="34" w:name="_Toc66275565"/>
      <w:bookmarkStart w:id="35" w:name="_Toc75519160"/>
      <w:r w:rsidRPr="00CF2CF5">
        <w:t>Custos por mosquiteiro distribuído</w:t>
      </w:r>
      <w:bookmarkEnd w:id="33"/>
      <w:bookmarkEnd w:id="34"/>
      <w:bookmarkEnd w:id="35"/>
    </w:p>
    <w:p w14:paraId="453A91DF" w14:textId="7F40DE1F" w:rsidR="002077EA" w:rsidRPr="00CF2CF5" w:rsidRDefault="002077EA" w:rsidP="00102C31">
      <w:pPr>
        <w:pStyle w:val="1-DocText"/>
        <w:rPr>
          <w:b/>
          <w:bCs/>
          <w:i/>
          <w:iCs/>
          <w:sz w:val="28"/>
          <w:szCs w:val="28"/>
        </w:rPr>
      </w:pPr>
      <w:r w:rsidRPr="00CF2CF5">
        <w:rPr>
          <w:b/>
          <w:i/>
        </w:rPr>
        <w:t>Aumentar o tamanho da tabela, se necessário</w:t>
      </w:r>
    </w:p>
    <w:tbl>
      <w:tblPr>
        <w:tblStyle w:val="TableGrid2"/>
        <w:tblW w:w="9535" w:type="dxa"/>
        <w:tblLook w:val="04A0" w:firstRow="1" w:lastRow="0" w:firstColumn="1" w:lastColumn="0" w:noHBand="0" w:noVBand="1"/>
      </w:tblPr>
      <w:tblGrid>
        <w:gridCol w:w="9535"/>
      </w:tblGrid>
      <w:tr w:rsidR="002077EA" w:rsidRPr="00CF2CF5" w14:paraId="1F5F5268" w14:textId="77777777" w:rsidTr="00072FF6">
        <w:tc>
          <w:tcPr>
            <w:tcW w:w="9535" w:type="dxa"/>
          </w:tcPr>
          <w:p w14:paraId="72FAECE7" w14:textId="77777777" w:rsidR="002077EA" w:rsidRPr="00CF2CF5" w:rsidRDefault="002077EA" w:rsidP="002077EA">
            <w:pPr>
              <w:tabs>
                <w:tab w:val="clear" w:pos="5320"/>
              </w:tabs>
              <w:rPr>
                <w:rFonts w:eastAsia="Calibri" w:cs="Arial"/>
              </w:rPr>
            </w:pPr>
          </w:p>
        </w:tc>
      </w:tr>
      <w:tr w:rsidR="002077EA" w:rsidRPr="00CF2CF5" w14:paraId="57079779" w14:textId="77777777" w:rsidTr="00072FF6">
        <w:tc>
          <w:tcPr>
            <w:tcW w:w="9535" w:type="dxa"/>
          </w:tcPr>
          <w:p w14:paraId="26E91642" w14:textId="77777777" w:rsidR="002077EA" w:rsidRPr="00CF2CF5" w:rsidRDefault="002077EA" w:rsidP="002077EA">
            <w:pPr>
              <w:tabs>
                <w:tab w:val="clear" w:pos="5320"/>
              </w:tabs>
              <w:rPr>
                <w:rFonts w:eastAsia="Calibri" w:cs="Arial"/>
              </w:rPr>
            </w:pPr>
          </w:p>
        </w:tc>
      </w:tr>
    </w:tbl>
    <w:p w14:paraId="59E03BC6" w14:textId="77777777" w:rsidR="00102C31" w:rsidRPr="00CF2CF5" w:rsidRDefault="00102C31" w:rsidP="00102C31">
      <w:pPr>
        <w:pStyle w:val="1-DocText"/>
      </w:pPr>
    </w:p>
    <w:p w14:paraId="594AF152" w14:textId="19103E09" w:rsidR="002077EA" w:rsidRPr="00CF2CF5" w:rsidRDefault="002077EA" w:rsidP="00102C31">
      <w:pPr>
        <w:pStyle w:val="Heading3"/>
        <w:numPr>
          <w:ilvl w:val="0"/>
          <w:numId w:val="0"/>
        </w:numPr>
        <w:ind w:left="720" w:hanging="720"/>
      </w:pPr>
      <w:bookmarkStart w:id="36" w:name="_Toc64537897"/>
      <w:bookmarkStart w:id="37" w:name="_Toc66275566"/>
      <w:bookmarkStart w:id="38" w:name="_Toc75519161"/>
      <w:r w:rsidRPr="00CF2CF5">
        <w:t>Informações adicionais</w:t>
      </w:r>
      <w:bookmarkEnd w:id="36"/>
      <w:bookmarkEnd w:id="37"/>
      <w:bookmarkEnd w:id="38"/>
    </w:p>
    <w:p w14:paraId="6DBE3C57" w14:textId="09C56704" w:rsidR="002077EA" w:rsidRPr="00CF2CF5" w:rsidRDefault="002077EA" w:rsidP="00102C31">
      <w:pPr>
        <w:pStyle w:val="1-DocText"/>
        <w:rPr>
          <w:b/>
          <w:bCs/>
          <w:i/>
          <w:iCs/>
        </w:rPr>
      </w:pPr>
      <w:r w:rsidRPr="00CF2CF5">
        <w:rPr>
          <w:b/>
          <w:i/>
        </w:rPr>
        <w:t>Aumentar o tamanho da tabela, se necessário</w:t>
      </w:r>
    </w:p>
    <w:tbl>
      <w:tblPr>
        <w:tblStyle w:val="TableGrid2"/>
        <w:tblW w:w="9535" w:type="dxa"/>
        <w:tblLook w:val="04A0" w:firstRow="1" w:lastRow="0" w:firstColumn="1" w:lastColumn="0" w:noHBand="0" w:noVBand="1"/>
      </w:tblPr>
      <w:tblGrid>
        <w:gridCol w:w="9535"/>
      </w:tblGrid>
      <w:tr w:rsidR="002077EA" w:rsidRPr="00CF2CF5" w14:paraId="2CC39005" w14:textId="77777777" w:rsidTr="00072FF6">
        <w:tc>
          <w:tcPr>
            <w:tcW w:w="9535" w:type="dxa"/>
          </w:tcPr>
          <w:p w14:paraId="361DB55D" w14:textId="77777777" w:rsidR="002077EA" w:rsidRPr="00CF2CF5" w:rsidRDefault="002077EA" w:rsidP="002077EA">
            <w:pPr>
              <w:tabs>
                <w:tab w:val="clear" w:pos="5320"/>
              </w:tabs>
              <w:rPr>
                <w:rFonts w:eastAsia="Calibri" w:cs="Arial"/>
              </w:rPr>
            </w:pPr>
          </w:p>
        </w:tc>
      </w:tr>
      <w:tr w:rsidR="002077EA" w:rsidRPr="00CF2CF5" w14:paraId="69E24CA0" w14:textId="77777777" w:rsidTr="00072FF6">
        <w:tc>
          <w:tcPr>
            <w:tcW w:w="9535" w:type="dxa"/>
          </w:tcPr>
          <w:p w14:paraId="6578E47C" w14:textId="77777777" w:rsidR="002077EA" w:rsidRPr="00CF2CF5" w:rsidRDefault="002077EA" w:rsidP="002077EA">
            <w:pPr>
              <w:tabs>
                <w:tab w:val="clear" w:pos="5320"/>
              </w:tabs>
              <w:rPr>
                <w:rFonts w:eastAsia="Calibri" w:cs="Arial"/>
              </w:rPr>
            </w:pPr>
          </w:p>
        </w:tc>
      </w:tr>
    </w:tbl>
    <w:p w14:paraId="460EE060" w14:textId="1CFAAD2E" w:rsidR="45ED88F0" w:rsidRPr="00CF2CF5" w:rsidRDefault="45ED88F0"/>
    <w:p w14:paraId="29A27F53" w14:textId="77777777" w:rsidR="002077EA" w:rsidRPr="00CF2CF5" w:rsidRDefault="002077EA" w:rsidP="002077EA">
      <w:pPr>
        <w:tabs>
          <w:tab w:val="clear" w:pos="5320"/>
        </w:tabs>
        <w:spacing w:after="160" w:line="259" w:lineRule="auto"/>
        <w:ind w:left="1080"/>
        <w:contextualSpacing/>
        <w:rPr>
          <w:rFonts w:eastAsia="Calibri" w:cs="Arial"/>
        </w:rPr>
      </w:pPr>
    </w:p>
    <w:p w14:paraId="5C4ED96B" w14:textId="59FB6DE4" w:rsidR="002077EA" w:rsidRPr="00CF2CF5" w:rsidRDefault="002077EA">
      <w:pPr>
        <w:tabs>
          <w:tab w:val="clear" w:pos="5320"/>
        </w:tabs>
      </w:pPr>
    </w:p>
    <w:p w14:paraId="095F2452" w14:textId="77777777" w:rsidR="004C57ED" w:rsidRPr="00CF2CF5" w:rsidRDefault="004C57ED">
      <w:pPr>
        <w:tabs>
          <w:tab w:val="clear" w:pos="5320"/>
        </w:tabs>
      </w:pPr>
    </w:p>
    <w:p w14:paraId="3B2784F6" w14:textId="6A95D034" w:rsidR="005C5038" w:rsidRPr="00CF2CF5" w:rsidRDefault="005C5038">
      <w:pPr>
        <w:tabs>
          <w:tab w:val="clear" w:pos="5320"/>
        </w:tabs>
      </w:pPr>
      <w:r w:rsidRPr="00CF2CF5">
        <w:br w:type="page"/>
      </w:r>
    </w:p>
    <w:p w14:paraId="0C29B8B4" w14:textId="2E62A329" w:rsidR="003C04B4" w:rsidRPr="00CF2CF5" w:rsidRDefault="00623EE6" w:rsidP="003C04B4">
      <w:pPr>
        <w:pStyle w:val="Heading2"/>
      </w:pPr>
      <w:bookmarkStart w:id="39" w:name="_Toc75519162"/>
      <w:r w:rsidRPr="00CF2CF5">
        <w:lastRenderedPageBreak/>
        <w:t>TANZÂNIA: Programa de Distribuição de Mosquiteiros nas Escolas (PDME)</w:t>
      </w:r>
      <w:bookmarkEnd w:id="39"/>
    </w:p>
    <w:p w14:paraId="0F2DE0E8" w14:textId="5ACC24D7" w:rsidR="000748A5" w:rsidRPr="00CF2CF5" w:rsidRDefault="000748A5" w:rsidP="006D33D8">
      <w:pPr>
        <w:pStyle w:val="Heading3"/>
        <w:numPr>
          <w:ilvl w:val="0"/>
          <w:numId w:val="0"/>
        </w:numPr>
      </w:pPr>
      <w:bookmarkStart w:id="40" w:name="_Toc64537899"/>
      <w:bookmarkStart w:id="41" w:name="_Toc66275568"/>
      <w:bookmarkStart w:id="42" w:name="_Toc75519163"/>
      <w:r w:rsidRPr="00CF2CF5">
        <w:t>Lista de parceiros e responsabilidades</w:t>
      </w:r>
      <w:bookmarkEnd w:id="40"/>
      <w:bookmarkEnd w:id="41"/>
      <w:bookmarkEnd w:id="42"/>
      <w:r w:rsidRPr="00CF2CF5">
        <w:t xml:space="preserve"> </w:t>
      </w:r>
    </w:p>
    <w:tbl>
      <w:tblPr>
        <w:tblStyle w:val="TableGrid3"/>
        <w:tblW w:w="9445" w:type="dxa"/>
        <w:tblLook w:val="04A0" w:firstRow="1" w:lastRow="0" w:firstColumn="1" w:lastColumn="0" w:noHBand="0" w:noVBand="1"/>
      </w:tblPr>
      <w:tblGrid>
        <w:gridCol w:w="4722"/>
        <w:gridCol w:w="4723"/>
      </w:tblGrid>
      <w:tr w:rsidR="000748A5" w:rsidRPr="00CF2CF5" w14:paraId="29A9A2AA" w14:textId="77777777" w:rsidTr="00E93573">
        <w:tc>
          <w:tcPr>
            <w:tcW w:w="4722" w:type="dxa"/>
            <w:shd w:val="clear" w:color="auto" w:fill="D9D9D9" w:themeFill="background1" w:themeFillShade="D9"/>
          </w:tcPr>
          <w:p w14:paraId="6E19E53E" w14:textId="77777777" w:rsidR="000748A5" w:rsidRPr="00CF2CF5" w:rsidRDefault="000748A5" w:rsidP="00B06F9F">
            <w:pPr>
              <w:pStyle w:val="TableSubtitles"/>
            </w:pPr>
            <w:r w:rsidRPr="00CF2CF5">
              <w:t>Parceiro</w:t>
            </w:r>
          </w:p>
        </w:tc>
        <w:tc>
          <w:tcPr>
            <w:tcW w:w="4723" w:type="dxa"/>
            <w:shd w:val="clear" w:color="auto" w:fill="D9D9D9" w:themeFill="background1" w:themeFillShade="D9"/>
          </w:tcPr>
          <w:p w14:paraId="727C67DE" w14:textId="77777777" w:rsidR="000748A5" w:rsidRPr="00CF2CF5" w:rsidRDefault="000748A5" w:rsidP="00E93573">
            <w:pPr>
              <w:pStyle w:val="TableSubtitles"/>
            </w:pPr>
            <w:r w:rsidRPr="00CF2CF5">
              <w:t>Responsabilidades</w:t>
            </w:r>
          </w:p>
        </w:tc>
      </w:tr>
      <w:tr w:rsidR="000748A5" w:rsidRPr="00CF2CF5" w14:paraId="0A5D4137" w14:textId="77777777" w:rsidTr="00E93573">
        <w:tc>
          <w:tcPr>
            <w:tcW w:w="4722" w:type="dxa"/>
          </w:tcPr>
          <w:p w14:paraId="6BD226B3" w14:textId="1CC34848" w:rsidR="000748A5" w:rsidRPr="00CF2CF5" w:rsidRDefault="005A3731" w:rsidP="00B06F9F">
            <w:pPr>
              <w:pStyle w:val="TableBody"/>
            </w:pPr>
            <w:r w:rsidRPr="00CF2CF5">
              <w:t>PNCM/ Ministério da Saúde, Desenvolvimento Comunitário, Género, Idosos e Crianças (MSDCGIC)</w:t>
            </w:r>
          </w:p>
        </w:tc>
        <w:tc>
          <w:tcPr>
            <w:tcW w:w="4723" w:type="dxa"/>
          </w:tcPr>
          <w:p w14:paraId="7823A426" w14:textId="0AB8AAA8" w:rsidR="000748A5" w:rsidRPr="00CF2CF5" w:rsidRDefault="000748A5" w:rsidP="00B06F9F">
            <w:pPr>
              <w:pStyle w:val="TableBody"/>
            </w:pPr>
            <w:r w:rsidRPr="00CF2CF5">
              <w:t>Ministério técnico, fornece orientações para a execução</w:t>
            </w:r>
          </w:p>
        </w:tc>
      </w:tr>
      <w:tr w:rsidR="000748A5" w:rsidRPr="00CF2CF5" w14:paraId="4F89868D" w14:textId="77777777" w:rsidTr="00E93573">
        <w:tc>
          <w:tcPr>
            <w:tcW w:w="4722" w:type="dxa"/>
          </w:tcPr>
          <w:p w14:paraId="369B94C0" w14:textId="157833DE" w:rsidR="000748A5" w:rsidRPr="00CF2CF5" w:rsidRDefault="00FA2133" w:rsidP="00B06F9F">
            <w:pPr>
              <w:pStyle w:val="TableBody"/>
            </w:pPr>
            <w:bookmarkStart w:id="43" w:name="_Hlk58245523"/>
            <w:r w:rsidRPr="00CF2CF5">
              <w:t xml:space="preserve">Gabinete do Presidente, Administração Regional e Governo Local </w:t>
            </w:r>
            <w:bookmarkEnd w:id="43"/>
            <w:r w:rsidRPr="00CF2CF5">
              <w:t>(GP-ARGL)</w:t>
            </w:r>
          </w:p>
        </w:tc>
        <w:tc>
          <w:tcPr>
            <w:tcW w:w="4723" w:type="dxa"/>
          </w:tcPr>
          <w:p w14:paraId="09A66551" w14:textId="77777777" w:rsidR="000748A5" w:rsidRPr="00CF2CF5" w:rsidRDefault="000748A5" w:rsidP="00B06F9F">
            <w:pPr>
              <w:pStyle w:val="TableBody"/>
            </w:pPr>
            <w:r w:rsidRPr="00CF2CF5">
              <w:t>Ministério executante</w:t>
            </w:r>
          </w:p>
        </w:tc>
      </w:tr>
      <w:tr w:rsidR="000748A5" w:rsidRPr="00CF2CF5" w14:paraId="7210B776" w14:textId="77777777" w:rsidTr="00E93573">
        <w:tc>
          <w:tcPr>
            <w:tcW w:w="4722" w:type="dxa"/>
          </w:tcPr>
          <w:p w14:paraId="69FBBCEA" w14:textId="7C28BA96" w:rsidR="000748A5" w:rsidRPr="00CF2CF5" w:rsidRDefault="000748A5" w:rsidP="00B06F9F">
            <w:pPr>
              <w:pStyle w:val="TableBody"/>
            </w:pPr>
            <w:r w:rsidRPr="00CF2CF5">
              <w:t xml:space="preserve">Autoridades do Governo Local </w:t>
            </w:r>
          </w:p>
        </w:tc>
        <w:tc>
          <w:tcPr>
            <w:tcW w:w="4723" w:type="dxa"/>
          </w:tcPr>
          <w:p w14:paraId="798B5A36" w14:textId="77777777" w:rsidR="000748A5" w:rsidRPr="00CF2CF5" w:rsidRDefault="000748A5" w:rsidP="00B06F9F">
            <w:pPr>
              <w:pStyle w:val="TableBody"/>
            </w:pPr>
            <w:r w:rsidRPr="00CF2CF5">
              <w:t>Executantes aos níveis regional e do concelho</w:t>
            </w:r>
          </w:p>
        </w:tc>
      </w:tr>
      <w:tr w:rsidR="000748A5" w:rsidRPr="00CF2CF5" w14:paraId="716D7E2F" w14:textId="77777777" w:rsidTr="00E93573">
        <w:tc>
          <w:tcPr>
            <w:tcW w:w="4722" w:type="dxa"/>
          </w:tcPr>
          <w:p w14:paraId="065B0ECD" w14:textId="738BA6FC" w:rsidR="000748A5" w:rsidRPr="00CF2CF5" w:rsidRDefault="00FF1981" w:rsidP="00B06F9F">
            <w:pPr>
              <w:pStyle w:val="TableBody"/>
            </w:pPr>
            <w:r w:rsidRPr="00CF2CF5">
              <w:t>Projeto PMI VectorLink</w:t>
            </w:r>
          </w:p>
        </w:tc>
        <w:tc>
          <w:tcPr>
            <w:tcW w:w="4723" w:type="dxa"/>
          </w:tcPr>
          <w:p w14:paraId="12CA2EAE" w14:textId="2D62E9BF" w:rsidR="000748A5" w:rsidRPr="00CF2CF5" w:rsidRDefault="000748A5" w:rsidP="00B06F9F">
            <w:pPr>
              <w:pStyle w:val="TableBody"/>
            </w:pPr>
            <w:r w:rsidRPr="00CF2CF5">
              <w:t>Parceiro de execução (a partir de meados de 2019), responsável por assegurar a distribuição de MTI e verificar os dados dos MTI distribuídos</w:t>
            </w:r>
          </w:p>
        </w:tc>
      </w:tr>
      <w:tr w:rsidR="000748A5" w:rsidRPr="00CF2CF5" w14:paraId="5DC62ED5" w14:textId="77777777" w:rsidTr="00E93573">
        <w:tc>
          <w:tcPr>
            <w:tcW w:w="4722" w:type="dxa"/>
          </w:tcPr>
          <w:p w14:paraId="108EBB07" w14:textId="46AE0559" w:rsidR="000748A5" w:rsidRPr="00CF2CF5" w:rsidRDefault="00C86B3F" w:rsidP="00B06F9F">
            <w:pPr>
              <w:pStyle w:val="TableBody"/>
            </w:pPr>
            <w:r w:rsidRPr="00CF2CF5">
              <w:t>Projeto PMI VectorWorks</w:t>
            </w:r>
          </w:p>
        </w:tc>
        <w:tc>
          <w:tcPr>
            <w:tcW w:w="4723" w:type="dxa"/>
          </w:tcPr>
          <w:p w14:paraId="4EA9A906" w14:textId="0B8DC3C4" w:rsidR="000748A5" w:rsidRPr="00CF2CF5" w:rsidRDefault="000748A5" w:rsidP="00B06F9F">
            <w:pPr>
              <w:pStyle w:val="TableBody"/>
            </w:pPr>
            <w:r w:rsidRPr="00CF2CF5">
              <w:t xml:space="preserve">Parceiro de execução (até meados de 2019), responsável por assegurar a distribuição de MTI e verificar os dados dos MTI distribuídos </w:t>
            </w:r>
          </w:p>
        </w:tc>
      </w:tr>
      <w:tr w:rsidR="000748A5" w:rsidRPr="00CF2CF5" w14:paraId="6723E742" w14:textId="77777777" w:rsidTr="00E93573">
        <w:tc>
          <w:tcPr>
            <w:tcW w:w="4722" w:type="dxa"/>
          </w:tcPr>
          <w:p w14:paraId="16FF918D" w14:textId="20FEBD01" w:rsidR="000748A5" w:rsidRPr="00CF2CF5" w:rsidRDefault="000748A5" w:rsidP="00B06F9F">
            <w:pPr>
              <w:pStyle w:val="TableBody"/>
            </w:pPr>
            <w:r w:rsidRPr="00CF2CF5">
              <w:t xml:space="preserve">Simba Logistic and Equipment Supply </w:t>
            </w:r>
          </w:p>
        </w:tc>
        <w:tc>
          <w:tcPr>
            <w:tcW w:w="4723" w:type="dxa"/>
          </w:tcPr>
          <w:p w14:paraId="657F7E79" w14:textId="3ABCB206" w:rsidR="000748A5" w:rsidRPr="00CF2CF5" w:rsidRDefault="00077D94" w:rsidP="00B06F9F">
            <w:pPr>
              <w:pStyle w:val="TableBody"/>
            </w:pPr>
            <w:r w:rsidRPr="00CF2CF5">
              <w:t>Empresa de logística terceira do sector privado responsável pelo transporte de MTI para as escolas</w:t>
            </w:r>
          </w:p>
        </w:tc>
      </w:tr>
      <w:tr w:rsidR="000748A5" w:rsidRPr="00CF2CF5" w14:paraId="057809F9" w14:textId="77777777" w:rsidTr="00E93573">
        <w:tc>
          <w:tcPr>
            <w:tcW w:w="4722" w:type="dxa"/>
          </w:tcPr>
          <w:p w14:paraId="676BC01E" w14:textId="54261D70" w:rsidR="000748A5" w:rsidRPr="00CF2CF5" w:rsidRDefault="000748A5" w:rsidP="00B06F9F">
            <w:pPr>
              <w:pStyle w:val="TableBody"/>
            </w:pPr>
            <w:r w:rsidRPr="00CF2CF5">
              <w:t>Tanzania Communication and Development Centre [Centro de Comunicação e Desenvolvimento da Tanzânia]</w:t>
            </w:r>
          </w:p>
        </w:tc>
        <w:tc>
          <w:tcPr>
            <w:tcW w:w="4723" w:type="dxa"/>
          </w:tcPr>
          <w:p w14:paraId="2BB62361" w14:textId="7406593B" w:rsidR="000748A5" w:rsidRPr="00CF2CF5" w:rsidRDefault="004E450F" w:rsidP="00B06F9F">
            <w:pPr>
              <w:pStyle w:val="TableBody"/>
            </w:pPr>
            <w:r w:rsidRPr="00CF2CF5">
              <w:t>MSC</w:t>
            </w:r>
          </w:p>
        </w:tc>
      </w:tr>
      <w:tr w:rsidR="000748A5" w:rsidRPr="00CF2CF5" w14:paraId="6F4A0265" w14:textId="77777777" w:rsidTr="00E93573">
        <w:tc>
          <w:tcPr>
            <w:tcW w:w="4722" w:type="dxa"/>
          </w:tcPr>
          <w:p w14:paraId="69233EBE" w14:textId="0BC3A1EF" w:rsidR="000748A5" w:rsidRPr="00CF2CF5" w:rsidRDefault="6B58D70C" w:rsidP="00B06F9F">
            <w:pPr>
              <w:pStyle w:val="TableBody"/>
            </w:pPr>
            <w:r w:rsidRPr="00CF2CF5">
              <w:t>Tulonge Afya</w:t>
            </w:r>
          </w:p>
        </w:tc>
        <w:tc>
          <w:tcPr>
            <w:tcW w:w="4723" w:type="dxa"/>
          </w:tcPr>
          <w:p w14:paraId="082ADC17" w14:textId="6B27F708" w:rsidR="000748A5" w:rsidRPr="00CF2CF5" w:rsidRDefault="000748A5" w:rsidP="00B06F9F">
            <w:pPr>
              <w:pStyle w:val="TableBody"/>
            </w:pPr>
            <w:r w:rsidRPr="00CF2CF5">
              <w:t>MSC</w:t>
            </w:r>
          </w:p>
        </w:tc>
      </w:tr>
    </w:tbl>
    <w:p w14:paraId="206898A3" w14:textId="77777777" w:rsidR="000748A5" w:rsidRPr="00CF2CF5" w:rsidRDefault="000748A5" w:rsidP="006D33D8">
      <w:pPr>
        <w:pStyle w:val="1-DocText"/>
      </w:pPr>
    </w:p>
    <w:p w14:paraId="10AC4295" w14:textId="0F1C2712" w:rsidR="000748A5" w:rsidRPr="00CF2CF5" w:rsidRDefault="000748A5" w:rsidP="006D33D8">
      <w:pPr>
        <w:pStyle w:val="Heading3"/>
        <w:numPr>
          <w:ilvl w:val="0"/>
          <w:numId w:val="0"/>
        </w:numPr>
        <w:ind w:left="720" w:hanging="720"/>
      </w:pPr>
      <w:bookmarkStart w:id="44" w:name="_Toc64537900"/>
      <w:bookmarkStart w:id="45" w:name="_Toc66275569"/>
      <w:bookmarkStart w:id="46" w:name="_Toc75519164"/>
      <w:r w:rsidRPr="00CF2CF5">
        <w:t>Número de mosquiteiros entregues</w:t>
      </w:r>
      <w:bookmarkEnd w:id="44"/>
      <w:bookmarkEnd w:id="45"/>
      <w:bookmarkEnd w:id="46"/>
    </w:p>
    <w:tbl>
      <w:tblPr>
        <w:tblStyle w:val="TableGrid3"/>
        <w:tblW w:w="9450" w:type="dxa"/>
        <w:tblInd w:w="-5" w:type="dxa"/>
        <w:tblLayout w:type="fixed"/>
        <w:tblLook w:val="04A0" w:firstRow="1" w:lastRow="0" w:firstColumn="1" w:lastColumn="0" w:noHBand="0" w:noVBand="1"/>
      </w:tblPr>
      <w:tblGrid>
        <w:gridCol w:w="1560"/>
        <w:gridCol w:w="708"/>
        <w:gridCol w:w="1242"/>
        <w:gridCol w:w="1260"/>
        <w:gridCol w:w="1080"/>
        <w:gridCol w:w="1080"/>
        <w:gridCol w:w="2520"/>
      </w:tblGrid>
      <w:tr w:rsidR="00C021D4" w:rsidRPr="00CF2CF5" w14:paraId="50DB662C" w14:textId="77777777" w:rsidTr="181494FF">
        <w:trPr>
          <w:tblHeader/>
        </w:trPr>
        <w:tc>
          <w:tcPr>
            <w:tcW w:w="1560" w:type="dxa"/>
            <w:shd w:val="clear" w:color="auto" w:fill="D9D9D9" w:themeFill="background1" w:themeFillShade="D9"/>
            <w:vAlign w:val="center"/>
          </w:tcPr>
          <w:p w14:paraId="3B830C78" w14:textId="76F7C062" w:rsidR="000748A5" w:rsidRPr="00CF2CF5" w:rsidRDefault="000748A5" w:rsidP="005A334C">
            <w:pPr>
              <w:pStyle w:val="TableSubtitles"/>
            </w:pPr>
            <w:r w:rsidRPr="00CF2CF5">
              <w:t>Rondas de distribuição (figura 1 na página 20)</w:t>
            </w:r>
          </w:p>
        </w:tc>
        <w:tc>
          <w:tcPr>
            <w:tcW w:w="708" w:type="dxa"/>
            <w:shd w:val="clear" w:color="auto" w:fill="D9D9D9" w:themeFill="background1" w:themeFillShade="D9"/>
            <w:vAlign w:val="center"/>
          </w:tcPr>
          <w:p w14:paraId="2D82363B" w14:textId="77777777" w:rsidR="000748A5" w:rsidRPr="00CF2CF5" w:rsidRDefault="000748A5" w:rsidP="005A334C">
            <w:pPr>
              <w:pStyle w:val="TableSubtitles"/>
            </w:pPr>
            <w:r w:rsidRPr="00CF2CF5">
              <w:t>Ano</w:t>
            </w:r>
          </w:p>
        </w:tc>
        <w:tc>
          <w:tcPr>
            <w:tcW w:w="1242" w:type="dxa"/>
            <w:shd w:val="clear" w:color="auto" w:fill="D9D9D9" w:themeFill="background1" w:themeFillShade="D9"/>
            <w:vAlign w:val="center"/>
          </w:tcPr>
          <w:p w14:paraId="776738B7" w14:textId="77777777" w:rsidR="000748A5" w:rsidRPr="00CF2CF5" w:rsidRDefault="000748A5" w:rsidP="009157B5">
            <w:pPr>
              <w:pStyle w:val="TableSubtitles"/>
            </w:pPr>
            <w:r w:rsidRPr="00CF2CF5">
              <w:t>Número de mosquiteiros</w:t>
            </w:r>
          </w:p>
        </w:tc>
        <w:tc>
          <w:tcPr>
            <w:tcW w:w="1260" w:type="dxa"/>
            <w:shd w:val="clear" w:color="auto" w:fill="D9D9D9" w:themeFill="background1" w:themeFillShade="D9"/>
            <w:vAlign w:val="center"/>
          </w:tcPr>
          <w:p w14:paraId="4DF7C907" w14:textId="77777777" w:rsidR="000748A5" w:rsidRPr="00CF2CF5" w:rsidRDefault="000748A5" w:rsidP="009157B5">
            <w:pPr>
              <w:pStyle w:val="TableSubtitles"/>
            </w:pPr>
            <w:r w:rsidRPr="00CF2CF5">
              <w:t>Tipo de mosquiteiro</w:t>
            </w:r>
          </w:p>
        </w:tc>
        <w:tc>
          <w:tcPr>
            <w:tcW w:w="1080" w:type="dxa"/>
            <w:shd w:val="clear" w:color="auto" w:fill="D9D9D9" w:themeFill="background1" w:themeFillShade="D9"/>
            <w:vAlign w:val="center"/>
          </w:tcPr>
          <w:p w14:paraId="35E7F7D2" w14:textId="4735F0DD" w:rsidR="000748A5" w:rsidRPr="00CF2CF5" w:rsidRDefault="000748A5" w:rsidP="009157B5">
            <w:pPr>
              <w:pStyle w:val="TableSubtitles"/>
            </w:pPr>
            <w:r w:rsidRPr="00CF2CF5">
              <w:t>Número de distritos</w:t>
            </w:r>
          </w:p>
        </w:tc>
        <w:tc>
          <w:tcPr>
            <w:tcW w:w="1080" w:type="dxa"/>
            <w:shd w:val="clear" w:color="auto" w:fill="D9D9D9" w:themeFill="background1" w:themeFillShade="D9"/>
            <w:vAlign w:val="center"/>
          </w:tcPr>
          <w:p w14:paraId="1F1B0ACF" w14:textId="199C5E46" w:rsidR="000748A5" w:rsidRPr="00CF2CF5" w:rsidRDefault="000748A5" w:rsidP="009157B5">
            <w:pPr>
              <w:pStyle w:val="TableSubtitles"/>
            </w:pPr>
            <w:r w:rsidRPr="00CF2CF5">
              <w:t>Número de escolas</w:t>
            </w:r>
          </w:p>
        </w:tc>
        <w:tc>
          <w:tcPr>
            <w:tcW w:w="2520" w:type="dxa"/>
            <w:shd w:val="clear" w:color="auto" w:fill="D9D9D9" w:themeFill="background1" w:themeFillShade="D9"/>
            <w:vAlign w:val="center"/>
          </w:tcPr>
          <w:p w14:paraId="6B7A60AB" w14:textId="2775CB92" w:rsidR="000748A5" w:rsidRPr="00CF2CF5" w:rsidRDefault="000748A5" w:rsidP="009157B5">
            <w:pPr>
              <w:pStyle w:val="TableSubtitles"/>
            </w:pPr>
            <w:r w:rsidRPr="00CF2CF5">
              <w:t>Observações</w:t>
            </w:r>
          </w:p>
        </w:tc>
      </w:tr>
      <w:tr w:rsidR="000748A5" w:rsidRPr="00CF2CF5" w14:paraId="73F7FD11" w14:textId="77777777" w:rsidTr="181494FF">
        <w:tc>
          <w:tcPr>
            <w:tcW w:w="1560" w:type="dxa"/>
            <w:shd w:val="clear" w:color="auto" w:fill="auto"/>
          </w:tcPr>
          <w:p w14:paraId="0BEB8F1D" w14:textId="77777777" w:rsidR="000748A5" w:rsidRPr="00CF2CF5" w:rsidRDefault="000748A5" w:rsidP="00B06F9F">
            <w:pPr>
              <w:pStyle w:val="TableBody"/>
            </w:pPr>
            <w:r w:rsidRPr="00CF2CF5">
              <w:t>PDME 1</w:t>
            </w:r>
          </w:p>
        </w:tc>
        <w:tc>
          <w:tcPr>
            <w:tcW w:w="708" w:type="dxa"/>
            <w:shd w:val="clear" w:color="auto" w:fill="auto"/>
          </w:tcPr>
          <w:p w14:paraId="66DDF8F1" w14:textId="77777777" w:rsidR="000748A5" w:rsidRPr="00CF2CF5" w:rsidRDefault="000748A5" w:rsidP="00B06F9F">
            <w:pPr>
              <w:pStyle w:val="TableNumber"/>
            </w:pPr>
            <w:r w:rsidRPr="00CF2CF5">
              <w:t>2013</w:t>
            </w:r>
          </w:p>
        </w:tc>
        <w:tc>
          <w:tcPr>
            <w:tcW w:w="1242" w:type="dxa"/>
            <w:shd w:val="clear" w:color="auto" w:fill="auto"/>
          </w:tcPr>
          <w:p w14:paraId="6CA4123C" w14:textId="1ED961D9" w:rsidR="000748A5" w:rsidRPr="00CF2CF5" w:rsidRDefault="000748A5" w:rsidP="00B06F9F">
            <w:pPr>
              <w:pStyle w:val="TableNumber"/>
              <w:rPr>
                <w:color w:val="FF0000"/>
              </w:rPr>
            </w:pPr>
            <w:r w:rsidRPr="00CF2CF5">
              <w:t>437 930</w:t>
            </w:r>
            <w:r w:rsidR="00890A70" w:rsidRPr="00CF2CF5">
              <w:rPr>
                <w:rStyle w:val="FootnoteReference"/>
                <w:vertAlign w:val="superscript"/>
              </w:rPr>
              <w:footnoteReference w:id="5"/>
            </w:r>
          </w:p>
        </w:tc>
        <w:tc>
          <w:tcPr>
            <w:tcW w:w="1260" w:type="dxa"/>
            <w:shd w:val="clear" w:color="auto" w:fill="auto"/>
          </w:tcPr>
          <w:p w14:paraId="6D5C7C15" w14:textId="35532347" w:rsidR="000748A5" w:rsidRPr="00CF2CF5" w:rsidRDefault="00F96147" w:rsidP="00B06F9F">
            <w:pPr>
              <w:pStyle w:val="TableBody"/>
              <w:rPr>
                <w:highlight w:val="yellow"/>
              </w:rPr>
            </w:pPr>
            <w:r w:rsidRPr="00CF2CF5">
              <w:t>Padrão</w:t>
            </w:r>
          </w:p>
        </w:tc>
        <w:tc>
          <w:tcPr>
            <w:tcW w:w="1080" w:type="dxa"/>
            <w:shd w:val="clear" w:color="auto" w:fill="auto"/>
          </w:tcPr>
          <w:p w14:paraId="10112E3D" w14:textId="3D4D2F6F" w:rsidR="000748A5" w:rsidRPr="00CF2CF5" w:rsidRDefault="004B6F75" w:rsidP="000748A5">
            <w:pPr>
              <w:tabs>
                <w:tab w:val="clear" w:pos="5320"/>
              </w:tabs>
              <w:jc w:val="right"/>
              <w:rPr>
                <w:rFonts w:eastAsia="Calibri" w:cs="Arial"/>
                <w:color w:val="FF0000"/>
              </w:rPr>
            </w:pPr>
            <w:r w:rsidRPr="00CF2CF5">
              <w:t>19</w:t>
            </w:r>
          </w:p>
        </w:tc>
        <w:tc>
          <w:tcPr>
            <w:tcW w:w="1080" w:type="dxa"/>
            <w:shd w:val="clear" w:color="auto" w:fill="auto"/>
          </w:tcPr>
          <w:p w14:paraId="7E279054" w14:textId="2C3DD6ED" w:rsidR="000748A5" w:rsidRPr="00CF2CF5" w:rsidRDefault="004B6F75" w:rsidP="000748A5">
            <w:pPr>
              <w:tabs>
                <w:tab w:val="clear" w:pos="5320"/>
              </w:tabs>
              <w:jc w:val="right"/>
              <w:rPr>
                <w:rFonts w:eastAsia="Calibri" w:cs="Arial"/>
                <w:color w:val="FF0000"/>
              </w:rPr>
            </w:pPr>
            <w:r w:rsidRPr="00CF2CF5">
              <w:t>2 337</w:t>
            </w:r>
          </w:p>
        </w:tc>
        <w:tc>
          <w:tcPr>
            <w:tcW w:w="2520" w:type="dxa"/>
            <w:vMerge w:val="restart"/>
          </w:tcPr>
          <w:p w14:paraId="4ED8F33B" w14:textId="4C65F220" w:rsidR="000748A5" w:rsidRPr="00CF2CF5" w:rsidRDefault="000748A5" w:rsidP="00B06F9F">
            <w:pPr>
              <w:pStyle w:val="TableBody"/>
              <w:rPr>
                <w:color w:val="FF0000"/>
              </w:rPr>
            </w:pPr>
            <w:r w:rsidRPr="00CF2CF5">
              <w:t>Projeto-piloto de 3 rondas nas regiões de Lindi, Mtwara e Ruvuma, que, na altura, continham apenas 19 concelhos/ distritos.</w:t>
            </w:r>
          </w:p>
        </w:tc>
      </w:tr>
      <w:tr w:rsidR="000748A5" w:rsidRPr="00CF2CF5" w14:paraId="6E34CBB0" w14:textId="77777777" w:rsidTr="181494FF">
        <w:tc>
          <w:tcPr>
            <w:tcW w:w="1560" w:type="dxa"/>
            <w:shd w:val="clear" w:color="auto" w:fill="auto"/>
          </w:tcPr>
          <w:p w14:paraId="0BB45ED4" w14:textId="77777777" w:rsidR="000748A5" w:rsidRPr="00CF2CF5" w:rsidRDefault="000748A5" w:rsidP="00B06F9F">
            <w:pPr>
              <w:pStyle w:val="TableBody"/>
            </w:pPr>
            <w:r w:rsidRPr="00CF2CF5">
              <w:lastRenderedPageBreak/>
              <w:t>PDME 2</w:t>
            </w:r>
          </w:p>
        </w:tc>
        <w:tc>
          <w:tcPr>
            <w:tcW w:w="708" w:type="dxa"/>
            <w:shd w:val="clear" w:color="auto" w:fill="auto"/>
          </w:tcPr>
          <w:p w14:paraId="21A6A2FD" w14:textId="77777777" w:rsidR="000748A5" w:rsidRPr="00CF2CF5" w:rsidRDefault="000748A5" w:rsidP="00B06F9F">
            <w:pPr>
              <w:pStyle w:val="TableNumber"/>
            </w:pPr>
            <w:r w:rsidRPr="00CF2CF5">
              <w:t>2014</w:t>
            </w:r>
          </w:p>
        </w:tc>
        <w:tc>
          <w:tcPr>
            <w:tcW w:w="1242" w:type="dxa"/>
            <w:shd w:val="clear" w:color="auto" w:fill="auto"/>
          </w:tcPr>
          <w:p w14:paraId="10C791B0" w14:textId="311345CB" w:rsidR="000748A5" w:rsidRPr="00CF2CF5" w:rsidRDefault="000748A5" w:rsidP="00B06F9F">
            <w:pPr>
              <w:pStyle w:val="TableNumber"/>
              <w:rPr>
                <w:color w:val="FF0000"/>
              </w:rPr>
            </w:pPr>
            <w:r w:rsidRPr="00CF2CF5">
              <w:t>489 099</w:t>
            </w:r>
            <w:r w:rsidR="00890A70" w:rsidRPr="00CF2CF5">
              <w:rPr>
                <w:rStyle w:val="FootnoteReference"/>
                <w:vertAlign w:val="superscript"/>
              </w:rPr>
              <w:footnoteReference w:id="6"/>
            </w:r>
          </w:p>
        </w:tc>
        <w:tc>
          <w:tcPr>
            <w:tcW w:w="1260" w:type="dxa"/>
            <w:shd w:val="clear" w:color="auto" w:fill="auto"/>
          </w:tcPr>
          <w:p w14:paraId="532CD53E" w14:textId="36936723" w:rsidR="000748A5" w:rsidRPr="00CF2CF5" w:rsidRDefault="00F96147" w:rsidP="00B06F9F">
            <w:pPr>
              <w:pStyle w:val="TableBody"/>
              <w:rPr>
                <w:highlight w:val="yellow"/>
              </w:rPr>
            </w:pPr>
            <w:r w:rsidRPr="00CF2CF5">
              <w:t>Padrão</w:t>
            </w:r>
          </w:p>
        </w:tc>
        <w:tc>
          <w:tcPr>
            <w:tcW w:w="1080" w:type="dxa"/>
            <w:shd w:val="clear" w:color="auto" w:fill="auto"/>
          </w:tcPr>
          <w:p w14:paraId="79FD9039" w14:textId="19F36221" w:rsidR="000748A5" w:rsidRPr="00CF2CF5" w:rsidRDefault="00BE3B4E" w:rsidP="000748A5">
            <w:pPr>
              <w:tabs>
                <w:tab w:val="clear" w:pos="5320"/>
              </w:tabs>
              <w:jc w:val="right"/>
              <w:rPr>
                <w:rFonts w:eastAsia="Calibri" w:cs="Arial"/>
                <w:color w:val="FF0000"/>
              </w:rPr>
            </w:pPr>
            <w:r w:rsidRPr="00CF2CF5">
              <w:t>19</w:t>
            </w:r>
          </w:p>
        </w:tc>
        <w:tc>
          <w:tcPr>
            <w:tcW w:w="1080" w:type="dxa"/>
            <w:shd w:val="clear" w:color="auto" w:fill="auto"/>
          </w:tcPr>
          <w:p w14:paraId="0F92DFB5" w14:textId="5DE56FC5" w:rsidR="000748A5" w:rsidRPr="00CF2CF5" w:rsidRDefault="00D44EBB" w:rsidP="000748A5">
            <w:pPr>
              <w:tabs>
                <w:tab w:val="clear" w:pos="5320"/>
              </w:tabs>
              <w:jc w:val="right"/>
              <w:rPr>
                <w:rFonts w:eastAsia="Calibri" w:cs="Arial"/>
              </w:rPr>
            </w:pPr>
            <w:r w:rsidRPr="00CF2CF5">
              <w:t>2 337</w:t>
            </w:r>
          </w:p>
        </w:tc>
        <w:tc>
          <w:tcPr>
            <w:tcW w:w="2520" w:type="dxa"/>
            <w:vMerge/>
          </w:tcPr>
          <w:p w14:paraId="109CE61E" w14:textId="77777777" w:rsidR="000748A5" w:rsidRPr="00CF2CF5" w:rsidRDefault="000748A5" w:rsidP="00B06F9F">
            <w:pPr>
              <w:pStyle w:val="TableBody"/>
              <w:rPr>
                <w:color w:val="FF0000"/>
              </w:rPr>
            </w:pPr>
          </w:p>
        </w:tc>
      </w:tr>
      <w:tr w:rsidR="000748A5" w:rsidRPr="00CF2CF5" w14:paraId="632F4F55" w14:textId="77777777" w:rsidTr="181494FF">
        <w:tc>
          <w:tcPr>
            <w:tcW w:w="1560" w:type="dxa"/>
          </w:tcPr>
          <w:p w14:paraId="7A770104" w14:textId="77777777" w:rsidR="000748A5" w:rsidRPr="00CF2CF5" w:rsidRDefault="000748A5" w:rsidP="00B06F9F">
            <w:pPr>
              <w:pStyle w:val="TableBody"/>
            </w:pPr>
            <w:r w:rsidRPr="00CF2CF5">
              <w:t>PDME 3</w:t>
            </w:r>
          </w:p>
        </w:tc>
        <w:tc>
          <w:tcPr>
            <w:tcW w:w="708" w:type="dxa"/>
          </w:tcPr>
          <w:p w14:paraId="426EEDD0" w14:textId="77777777" w:rsidR="000748A5" w:rsidRPr="00CF2CF5" w:rsidRDefault="000748A5" w:rsidP="00B06F9F">
            <w:pPr>
              <w:pStyle w:val="TableNumber"/>
            </w:pPr>
            <w:r w:rsidRPr="00CF2CF5">
              <w:t>2015</w:t>
            </w:r>
          </w:p>
        </w:tc>
        <w:tc>
          <w:tcPr>
            <w:tcW w:w="1242" w:type="dxa"/>
          </w:tcPr>
          <w:p w14:paraId="34A62C0A" w14:textId="77777777" w:rsidR="000748A5" w:rsidRPr="00CF2CF5" w:rsidRDefault="000748A5" w:rsidP="00B06F9F">
            <w:pPr>
              <w:pStyle w:val="TableNumber"/>
              <w:rPr>
                <w:rFonts w:cs="Calibri"/>
                <w:bCs/>
              </w:rPr>
            </w:pPr>
            <w:r w:rsidRPr="00CF2CF5">
              <w:t>494 407</w:t>
            </w:r>
          </w:p>
        </w:tc>
        <w:tc>
          <w:tcPr>
            <w:tcW w:w="1260" w:type="dxa"/>
          </w:tcPr>
          <w:p w14:paraId="65F44F8D" w14:textId="74CD6183" w:rsidR="000748A5" w:rsidRPr="00CF2CF5" w:rsidRDefault="000748A5" w:rsidP="00B06F9F">
            <w:pPr>
              <w:pStyle w:val="TableBody"/>
              <w:rPr>
                <w:b/>
                <w:bCs/>
              </w:rPr>
            </w:pPr>
            <w:r w:rsidRPr="00CF2CF5">
              <w:t>PermaNet 2.0 padrão</w:t>
            </w:r>
          </w:p>
        </w:tc>
        <w:tc>
          <w:tcPr>
            <w:tcW w:w="1080" w:type="dxa"/>
          </w:tcPr>
          <w:p w14:paraId="689CBED8" w14:textId="08230256" w:rsidR="000748A5" w:rsidRPr="00CF2CF5" w:rsidRDefault="004B6F75" w:rsidP="000748A5">
            <w:pPr>
              <w:tabs>
                <w:tab w:val="clear" w:pos="5320"/>
              </w:tabs>
              <w:jc w:val="right"/>
              <w:rPr>
                <w:rFonts w:eastAsia="Calibri" w:cs="Arial"/>
                <w:bCs/>
              </w:rPr>
            </w:pPr>
            <w:r w:rsidRPr="00CF2CF5">
              <w:t>23</w:t>
            </w:r>
          </w:p>
        </w:tc>
        <w:tc>
          <w:tcPr>
            <w:tcW w:w="1080" w:type="dxa"/>
          </w:tcPr>
          <w:p w14:paraId="60525084" w14:textId="6915B50A" w:rsidR="000748A5" w:rsidRPr="00CF2CF5" w:rsidRDefault="004B6F75" w:rsidP="000748A5">
            <w:pPr>
              <w:tabs>
                <w:tab w:val="clear" w:pos="5320"/>
              </w:tabs>
              <w:jc w:val="right"/>
              <w:rPr>
                <w:rFonts w:eastAsia="Calibri" w:cs="Arial"/>
                <w:bCs/>
              </w:rPr>
            </w:pPr>
            <w:r w:rsidRPr="00CF2CF5">
              <w:t>1 919</w:t>
            </w:r>
          </w:p>
        </w:tc>
        <w:tc>
          <w:tcPr>
            <w:tcW w:w="2520" w:type="dxa"/>
            <w:vMerge/>
          </w:tcPr>
          <w:p w14:paraId="50E7AEF2" w14:textId="77777777" w:rsidR="000748A5" w:rsidRPr="00CF2CF5" w:rsidRDefault="000748A5" w:rsidP="00B06F9F">
            <w:pPr>
              <w:pStyle w:val="TableBody"/>
            </w:pPr>
          </w:p>
        </w:tc>
      </w:tr>
      <w:tr w:rsidR="000748A5" w:rsidRPr="00CF2CF5" w14:paraId="23CA2A1A" w14:textId="77777777" w:rsidTr="181494FF">
        <w:tc>
          <w:tcPr>
            <w:tcW w:w="1560" w:type="dxa"/>
          </w:tcPr>
          <w:p w14:paraId="29034C6B" w14:textId="77777777" w:rsidR="000748A5" w:rsidRPr="00CF2CF5" w:rsidRDefault="000748A5" w:rsidP="00B06F9F">
            <w:pPr>
              <w:pStyle w:val="TableBody"/>
            </w:pPr>
            <w:r w:rsidRPr="00CF2CF5">
              <w:t>PDME 4</w:t>
            </w:r>
          </w:p>
        </w:tc>
        <w:tc>
          <w:tcPr>
            <w:tcW w:w="708" w:type="dxa"/>
          </w:tcPr>
          <w:p w14:paraId="7E9764DB" w14:textId="77777777" w:rsidR="000748A5" w:rsidRPr="00CF2CF5" w:rsidRDefault="000748A5" w:rsidP="00B06F9F">
            <w:pPr>
              <w:pStyle w:val="TableNumber"/>
            </w:pPr>
            <w:r w:rsidRPr="00CF2CF5">
              <w:t>2016</w:t>
            </w:r>
          </w:p>
        </w:tc>
        <w:tc>
          <w:tcPr>
            <w:tcW w:w="1242" w:type="dxa"/>
          </w:tcPr>
          <w:p w14:paraId="11052A69" w14:textId="77777777" w:rsidR="000748A5" w:rsidRPr="00CF2CF5" w:rsidRDefault="000748A5" w:rsidP="00B06F9F">
            <w:pPr>
              <w:pStyle w:val="TableNumber"/>
              <w:rPr>
                <w:rFonts w:cs="Calibri"/>
                <w:bCs/>
              </w:rPr>
            </w:pPr>
            <w:r w:rsidRPr="00CF2CF5">
              <w:t>1 133 241</w:t>
            </w:r>
          </w:p>
        </w:tc>
        <w:tc>
          <w:tcPr>
            <w:tcW w:w="1260" w:type="dxa"/>
          </w:tcPr>
          <w:p w14:paraId="0E38B392" w14:textId="65226F54" w:rsidR="000748A5" w:rsidRPr="00CF2CF5" w:rsidRDefault="000748A5" w:rsidP="00B06F9F">
            <w:pPr>
              <w:pStyle w:val="TableBody"/>
              <w:rPr>
                <w:b/>
                <w:bCs/>
              </w:rPr>
            </w:pPr>
            <w:r w:rsidRPr="00CF2CF5">
              <w:t>PermaNet 2.0 padrão</w:t>
            </w:r>
          </w:p>
        </w:tc>
        <w:tc>
          <w:tcPr>
            <w:tcW w:w="1080" w:type="dxa"/>
          </w:tcPr>
          <w:p w14:paraId="304DAF13" w14:textId="40DF8F66" w:rsidR="000748A5" w:rsidRPr="00CF2CF5" w:rsidRDefault="004B6F75" w:rsidP="000748A5">
            <w:pPr>
              <w:tabs>
                <w:tab w:val="clear" w:pos="5320"/>
              </w:tabs>
              <w:jc w:val="right"/>
              <w:rPr>
                <w:rFonts w:eastAsia="Calibri" w:cs="Arial"/>
                <w:bCs/>
              </w:rPr>
            </w:pPr>
            <w:r w:rsidRPr="00CF2CF5">
              <w:t>62</w:t>
            </w:r>
          </w:p>
        </w:tc>
        <w:tc>
          <w:tcPr>
            <w:tcW w:w="1080" w:type="dxa"/>
          </w:tcPr>
          <w:p w14:paraId="2F4226DF" w14:textId="70EF5BA1" w:rsidR="000748A5" w:rsidRPr="00CF2CF5" w:rsidRDefault="004B6F75" w:rsidP="000748A5">
            <w:pPr>
              <w:tabs>
                <w:tab w:val="clear" w:pos="5320"/>
              </w:tabs>
              <w:jc w:val="right"/>
              <w:rPr>
                <w:rFonts w:eastAsia="Calibri" w:cs="Arial"/>
                <w:bCs/>
              </w:rPr>
            </w:pPr>
            <w:r w:rsidRPr="00CF2CF5">
              <w:t>5 242</w:t>
            </w:r>
          </w:p>
        </w:tc>
        <w:tc>
          <w:tcPr>
            <w:tcW w:w="2520" w:type="dxa"/>
          </w:tcPr>
          <w:p w14:paraId="17DA10FB" w14:textId="7ADBBEAB" w:rsidR="000748A5" w:rsidRPr="00CF2CF5" w:rsidRDefault="2EF6DEE8" w:rsidP="00B06F9F">
            <w:pPr>
              <w:pStyle w:val="TableBody"/>
            </w:pPr>
            <w:r w:rsidRPr="00CF2CF5">
              <w:t>O PDME 4 abrangeu 7 regiões, que, na altura continham 54 concelhos/ regiões.</w:t>
            </w:r>
          </w:p>
        </w:tc>
      </w:tr>
      <w:tr w:rsidR="000748A5" w:rsidRPr="00CF2CF5" w14:paraId="4B32013C" w14:textId="77777777" w:rsidTr="181494FF">
        <w:tc>
          <w:tcPr>
            <w:tcW w:w="1560" w:type="dxa"/>
          </w:tcPr>
          <w:p w14:paraId="1DBDF4C6" w14:textId="77777777" w:rsidR="000748A5" w:rsidRPr="00CF2CF5" w:rsidRDefault="000748A5" w:rsidP="00B06F9F">
            <w:pPr>
              <w:pStyle w:val="TableBody"/>
            </w:pPr>
            <w:r w:rsidRPr="00CF2CF5">
              <w:t>PDME 5</w:t>
            </w:r>
          </w:p>
        </w:tc>
        <w:tc>
          <w:tcPr>
            <w:tcW w:w="708" w:type="dxa"/>
          </w:tcPr>
          <w:p w14:paraId="1B6414CB" w14:textId="77777777" w:rsidR="000748A5" w:rsidRPr="00CF2CF5" w:rsidRDefault="000748A5" w:rsidP="00B06F9F">
            <w:pPr>
              <w:pStyle w:val="TableNumber"/>
            </w:pPr>
            <w:r w:rsidRPr="00CF2CF5">
              <w:t>2017</w:t>
            </w:r>
          </w:p>
        </w:tc>
        <w:tc>
          <w:tcPr>
            <w:tcW w:w="1242" w:type="dxa"/>
          </w:tcPr>
          <w:p w14:paraId="697E6073" w14:textId="77777777" w:rsidR="000748A5" w:rsidRPr="00CF2CF5" w:rsidRDefault="000748A5" w:rsidP="00B06F9F">
            <w:pPr>
              <w:pStyle w:val="TableNumber"/>
              <w:rPr>
                <w:rFonts w:cs="Calibri"/>
                <w:bCs/>
              </w:rPr>
            </w:pPr>
            <w:r w:rsidRPr="00CF2CF5">
              <w:t>3 041 419</w:t>
            </w:r>
          </w:p>
        </w:tc>
        <w:tc>
          <w:tcPr>
            <w:tcW w:w="1260" w:type="dxa"/>
          </w:tcPr>
          <w:p w14:paraId="3046F82A" w14:textId="7AB15204" w:rsidR="000748A5" w:rsidRPr="00CF2CF5" w:rsidRDefault="000748A5" w:rsidP="00B06F9F">
            <w:pPr>
              <w:pStyle w:val="TableBody"/>
            </w:pPr>
            <w:r w:rsidRPr="00CF2CF5">
              <w:t>PermaNet 2.0 padrão</w:t>
            </w:r>
          </w:p>
        </w:tc>
        <w:tc>
          <w:tcPr>
            <w:tcW w:w="1080" w:type="dxa"/>
          </w:tcPr>
          <w:p w14:paraId="2DAB3BAD" w14:textId="1D790123" w:rsidR="000748A5" w:rsidRPr="00CF2CF5" w:rsidRDefault="004B6F75" w:rsidP="000748A5">
            <w:pPr>
              <w:tabs>
                <w:tab w:val="clear" w:pos="5320"/>
              </w:tabs>
              <w:jc w:val="right"/>
              <w:rPr>
                <w:rFonts w:eastAsia="Calibri" w:cs="Arial"/>
              </w:rPr>
            </w:pPr>
            <w:r w:rsidRPr="00CF2CF5">
              <w:t>105</w:t>
            </w:r>
          </w:p>
        </w:tc>
        <w:tc>
          <w:tcPr>
            <w:tcW w:w="1080" w:type="dxa"/>
          </w:tcPr>
          <w:p w14:paraId="1D1D1C37" w14:textId="7EA406A3" w:rsidR="000748A5" w:rsidRPr="00CF2CF5" w:rsidRDefault="004B6F75" w:rsidP="000748A5">
            <w:pPr>
              <w:tabs>
                <w:tab w:val="clear" w:pos="5320"/>
              </w:tabs>
              <w:jc w:val="right"/>
              <w:rPr>
                <w:rFonts w:eastAsia="Calibri" w:cs="Arial"/>
              </w:rPr>
            </w:pPr>
            <w:r w:rsidRPr="00CF2CF5">
              <w:t>9 540</w:t>
            </w:r>
          </w:p>
        </w:tc>
        <w:tc>
          <w:tcPr>
            <w:tcW w:w="2520" w:type="dxa"/>
          </w:tcPr>
          <w:p w14:paraId="00D01E96" w14:textId="7BD844AC" w:rsidR="000748A5" w:rsidRPr="00CF2CF5" w:rsidRDefault="00220AC0" w:rsidP="00B06F9F">
            <w:pPr>
              <w:pStyle w:val="TableBody"/>
            </w:pPr>
            <w:r w:rsidRPr="00CF2CF5">
              <w:t>O PDME 5 abrangeu 14 regiões. O Fundo Global adquiriu 2 095 406 MTI e a PMI adquiriu 946 013 MTI.</w:t>
            </w:r>
          </w:p>
        </w:tc>
      </w:tr>
      <w:tr w:rsidR="000748A5" w:rsidRPr="00CF2CF5" w14:paraId="374901A5" w14:textId="77777777" w:rsidTr="181494FF">
        <w:trPr>
          <w:trHeight w:val="791"/>
        </w:trPr>
        <w:tc>
          <w:tcPr>
            <w:tcW w:w="1560" w:type="dxa"/>
          </w:tcPr>
          <w:p w14:paraId="58664319" w14:textId="0936C5EA" w:rsidR="000748A5" w:rsidRPr="00CF2CF5" w:rsidRDefault="000748A5" w:rsidP="00B06F9F">
            <w:pPr>
              <w:pStyle w:val="TableBody"/>
            </w:pPr>
            <w:r w:rsidRPr="00CF2CF5">
              <w:t>PDME 6</w:t>
            </w:r>
            <w:r w:rsidR="004B6BE0" w:rsidRPr="00CF2CF5">
              <w:rPr>
                <w:rStyle w:val="FootnoteReference"/>
                <w:vertAlign w:val="superscript"/>
              </w:rPr>
              <w:footnoteReference w:id="7"/>
            </w:r>
          </w:p>
        </w:tc>
        <w:tc>
          <w:tcPr>
            <w:tcW w:w="708" w:type="dxa"/>
          </w:tcPr>
          <w:p w14:paraId="6628F564" w14:textId="77777777" w:rsidR="000748A5" w:rsidRPr="00CF2CF5" w:rsidRDefault="000748A5" w:rsidP="00B06F9F">
            <w:pPr>
              <w:pStyle w:val="TableNumber"/>
            </w:pPr>
            <w:r w:rsidRPr="00CF2CF5">
              <w:t>2018</w:t>
            </w:r>
          </w:p>
        </w:tc>
        <w:tc>
          <w:tcPr>
            <w:tcW w:w="1242" w:type="dxa"/>
          </w:tcPr>
          <w:p w14:paraId="4C5AD8F7" w14:textId="77777777" w:rsidR="000748A5" w:rsidRPr="00CF2CF5" w:rsidRDefault="000748A5" w:rsidP="00B06F9F">
            <w:pPr>
              <w:pStyle w:val="TableNumber"/>
              <w:rPr>
                <w:rFonts w:cs="Calibri"/>
                <w:bCs/>
              </w:rPr>
            </w:pPr>
            <w:r w:rsidRPr="00CF2CF5">
              <w:t>2 757 969</w:t>
            </w:r>
          </w:p>
        </w:tc>
        <w:tc>
          <w:tcPr>
            <w:tcW w:w="1260" w:type="dxa"/>
          </w:tcPr>
          <w:p w14:paraId="54425B30" w14:textId="36545428" w:rsidR="000748A5" w:rsidRPr="00CF2CF5" w:rsidRDefault="000748A5" w:rsidP="00B06F9F">
            <w:pPr>
              <w:pStyle w:val="TableBody"/>
            </w:pPr>
            <w:r w:rsidRPr="00CF2CF5">
              <w:t>PermaNet 2.0 padrão e PermaNet 3.0 com butóxido de piperonilo (PBO)</w:t>
            </w:r>
          </w:p>
        </w:tc>
        <w:tc>
          <w:tcPr>
            <w:tcW w:w="1080" w:type="dxa"/>
          </w:tcPr>
          <w:p w14:paraId="10B12A04" w14:textId="46F5065B" w:rsidR="000748A5" w:rsidRPr="00CF2CF5" w:rsidRDefault="004B6F75" w:rsidP="000748A5">
            <w:pPr>
              <w:tabs>
                <w:tab w:val="clear" w:pos="5320"/>
              </w:tabs>
              <w:jc w:val="right"/>
              <w:rPr>
                <w:rFonts w:eastAsia="Calibri" w:cs="Arial"/>
              </w:rPr>
            </w:pPr>
            <w:r w:rsidRPr="00CF2CF5">
              <w:t>105</w:t>
            </w:r>
          </w:p>
        </w:tc>
        <w:tc>
          <w:tcPr>
            <w:tcW w:w="1080" w:type="dxa"/>
          </w:tcPr>
          <w:p w14:paraId="77A58C4E" w14:textId="537CC825" w:rsidR="000748A5" w:rsidRPr="00CF2CF5" w:rsidRDefault="004B6F75" w:rsidP="000748A5">
            <w:pPr>
              <w:tabs>
                <w:tab w:val="clear" w:pos="5320"/>
              </w:tabs>
              <w:jc w:val="right"/>
              <w:rPr>
                <w:rFonts w:eastAsia="Calibri" w:cs="Arial"/>
              </w:rPr>
            </w:pPr>
            <w:r w:rsidRPr="00CF2CF5">
              <w:t>9 540</w:t>
            </w:r>
          </w:p>
        </w:tc>
        <w:tc>
          <w:tcPr>
            <w:tcW w:w="2520" w:type="dxa"/>
          </w:tcPr>
          <w:p w14:paraId="250476A9" w14:textId="61098751" w:rsidR="000748A5" w:rsidRPr="00CF2CF5" w:rsidRDefault="003727AA" w:rsidP="00B06F9F">
            <w:pPr>
              <w:pStyle w:val="TableBody"/>
              <w:rPr>
                <w:b/>
              </w:rPr>
            </w:pPr>
            <w:r w:rsidRPr="00CF2CF5">
              <w:t>O PDME 6 abrangeu 14 regiões. 56 647 dos MTI distribuídos continham PBO.</w:t>
            </w:r>
          </w:p>
        </w:tc>
      </w:tr>
      <w:tr w:rsidR="000748A5" w:rsidRPr="00CF2CF5" w14:paraId="2E6B62D2" w14:textId="77777777" w:rsidTr="181494FF">
        <w:tc>
          <w:tcPr>
            <w:tcW w:w="1560" w:type="dxa"/>
          </w:tcPr>
          <w:p w14:paraId="06D0DF07" w14:textId="459928C9" w:rsidR="000748A5" w:rsidRPr="00CF2CF5" w:rsidRDefault="000748A5" w:rsidP="00B06F9F">
            <w:pPr>
              <w:pStyle w:val="TableBody"/>
            </w:pPr>
            <w:r w:rsidRPr="00CF2CF5">
              <w:t>PDME 7 (Fase 1)</w:t>
            </w:r>
          </w:p>
        </w:tc>
        <w:tc>
          <w:tcPr>
            <w:tcW w:w="708" w:type="dxa"/>
          </w:tcPr>
          <w:p w14:paraId="1608B8FB" w14:textId="77777777" w:rsidR="000748A5" w:rsidRPr="00CF2CF5" w:rsidRDefault="000748A5" w:rsidP="00B06F9F">
            <w:pPr>
              <w:pStyle w:val="TableNumber"/>
            </w:pPr>
            <w:r w:rsidRPr="00CF2CF5">
              <w:t>2019</w:t>
            </w:r>
          </w:p>
        </w:tc>
        <w:tc>
          <w:tcPr>
            <w:tcW w:w="1242" w:type="dxa"/>
          </w:tcPr>
          <w:p w14:paraId="67AD39D1" w14:textId="1FBE7240" w:rsidR="000748A5" w:rsidRPr="00CF2CF5" w:rsidRDefault="75528C55" w:rsidP="00B06F9F">
            <w:pPr>
              <w:pStyle w:val="TableNumber"/>
              <w:rPr>
                <w:rFonts w:cs="Mangal"/>
              </w:rPr>
            </w:pPr>
            <w:r w:rsidRPr="00CF2CF5">
              <w:t xml:space="preserve"> 1 260 698</w:t>
            </w:r>
          </w:p>
        </w:tc>
        <w:tc>
          <w:tcPr>
            <w:tcW w:w="1260" w:type="dxa"/>
          </w:tcPr>
          <w:p w14:paraId="7B8FEF73" w14:textId="4BC4885B" w:rsidR="000748A5" w:rsidRPr="00CF2CF5" w:rsidRDefault="00F96147" w:rsidP="00B06F9F">
            <w:pPr>
              <w:pStyle w:val="TableBody"/>
            </w:pPr>
            <w:r w:rsidRPr="00CF2CF5">
              <w:t>PermaNet 3.0 com PBO</w:t>
            </w:r>
          </w:p>
        </w:tc>
        <w:tc>
          <w:tcPr>
            <w:tcW w:w="1080" w:type="dxa"/>
          </w:tcPr>
          <w:p w14:paraId="5BE1F787" w14:textId="0544663F" w:rsidR="000748A5" w:rsidRPr="00CF2CF5" w:rsidRDefault="004B6F75" w:rsidP="000748A5">
            <w:pPr>
              <w:tabs>
                <w:tab w:val="clear" w:pos="5320"/>
              </w:tabs>
              <w:jc w:val="right"/>
              <w:rPr>
                <w:rFonts w:eastAsia="Calibri" w:cs="Arial"/>
              </w:rPr>
            </w:pPr>
            <w:r w:rsidRPr="00CF2CF5">
              <w:t>30</w:t>
            </w:r>
          </w:p>
        </w:tc>
        <w:tc>
          <w:tcPr>
            <w:tcW w:w="1080" w:type="dxa"/>
          </w:tcPr>
          <w:p w14:paraId="06E1CD7D" w14:textId="5E323E4A" w:rsidR="000748A5" w:rsidRPr="00CF2CF5" w:rsidRDefault="004B6F75" w:rsidP="000748A5">
            <w:pPr>
              <w:tabs>
                <w:tab w:val="clear" w:pos="5320"/>
              </w:tabs>
              <w:jc w:val="right"/>
              <w:rPr>
                <w:rFonts w:eastAsia="Calibri" w:cs="Arial"/>
              </w:rPr>
            </w:pPr>
            <w:r w:rsidRPr="00CF2CF5">
              <w:t>3 248</w:t>
            </w:r>
          </w:p>
        </w:tc>
        <w:tc>
          <w:tcPr>
            <w:tcW w:w="2520" w:type="dxa"/>
          </w:tcPr>
          <w:p w14:paraId="1F94E6EA" w14:textId="4DAFF95A" w:rsidR="000748A5" w:rsidRPr="00CF2CF5" w:rsidRDefault="00971D34" w:rsidP="00B06F9F">
            <w:pPr>
              <w:pStyle w:val="TableBody"/>
            </w:pPr>
            <w:r w:rsidRPr="00CF2CF5">
              <w:t xml:space="preserve">O PDME 7 (Fase 1) abrangeu 4 regiões. </w:t>
            </w:r>
          </w:p>
        </w:tc>
      </w:tr>
      <w:tr w:rsidR="000748A5" w:rsidRPr="00CF2CF5" w14:paraId="1D59F456" w14:textId="77777777" w:rsidTr="181494FF">
        <w:tc>
          <w:tcPr>
            <w:tcW w:w="1560" w:type="dxa"/>
          </w:tcPr>
          <w:p w14:paraId="68BAD486" w14:textId="72FDD9EB" w:rsidR="000748A5" w:rsidRPr="00CF2CF5" w:rsidRDefault="000748A5" w:rsidP="00B06F9F">
            <w:pPr>
              <w:pStyle w:val="TableBody"/>
            </w:pPr>
            <w:r w:rsidRPr="00CF2CF5">
              <w:t>PDME 7 (Fase 2)</w:t>
            </w:r>
          </w:p>
        </w:tc>
        <w:tc>
          <w:tcPr>
            <w:tcW w:w="708" w:type="dxa"/>
          </w:tcPr>
          <w:p w14:paraId="62780865" w14:textId="77777777" w:rsidR="000748A5" w:rsidRPr="00CF2CF5" w:rsidRDefault="000748A5" w:rsidP="00B06F9F">
            <w:pPr>
              <w:pStyle w:val="TableNumber"/>
            </w:pPr>
            <w:r w:rsidRPr="00CF2CF5">
              <w:t>2020</w:t>
            </w:r>
          </w:p>
        </w:tc>
        <w:tc>
          <w:tcPr>
            <w:tcW w:w="1242" w:type="dxa"/>
          </w:tcPr>
          <w:p w14:paraId="31E7043A" w14:textId="77777777" w:rsidR="000748A5" w:rsidRPr="00CF2CF5" w:rsidRDefault="000748A5" w:rsidP="00B06F9F">
            <w:pPr>
              <w:pStyle w:val="TableNumber"/>
            </w:pPr>
            <w:r w:rsidRPr="00CF2CF5">
              <w:t>1 849 686</w:t>
            </w:r>
          </w:p>
        </w:tc>
        <w:tc>
          <w:tcPr>
            <w:tcW w:w="1260" w:type="dxa"/>
          </w:tcPr>
          <w:p w14:paraId="0699F061" w14:textId="7FA111E6" w:rsidR="000748A5" w:rsidRPr="00CF2CF5" w:rsidRDefault="000748A5" w:rsidP="00B06F9F">
            <w:pPr>
              <w:pStyle w:val="TableBody"/>
            </w:pPr>
            <w:r w:rsidRPr="00CF2CF5">
              <w:t>PermaNet 2.0 padrão</w:t>
            </w:r>
          </w:p>
        </w:tc>
        <w:tc>
          <w:tcPr>
            <w:tcW w:w="1080" w:type="dxa"/>
          </w:tcPr>
          <w:p w14:paraId="5AA75B67" w14:textId="6DC0C2FC" w:rsidR="000748A5" w:rsidRPr="00CF2CF5" w:rsidRDefault="004B6F75" w:rsidP="000748A5">
            <w:pPr>
              <w:tabs>
                <w:tab w:val="clear" w:pos="5320"/>
              </w:tabs>
              <w:jc w:val="right"/>
              <w:rPr>
                <w:rFonts w:eastAsia="Calibri" w:cs="Arial"/>
              </w:rPr>
            </w:pPr>
            <w:r w:rsidRPr="00CF2CF5">
              <w:t>75</w:t>
            </w:r>
          </w:p>
        </w:tc>
        <w:tc>
          <w:tcPr>
            <w:tcW w:w="1080" w:type="dxa"/>
          </w:tcPr>
          <w:p w14:paraId="616A7806" w14:textId="0DE93E4B" w:rsidR="000748A5" w:rsidRPr="00CF2CF5" w:rsidRDefault="004B6F75" w:rsidP="000748A5">
            <w:pPr>
              <w:tabs>
                <w:tab w:val="clear" w:pos="5320"/>
              </w:tabs>
              <w:jc w:val="right"/>
              <w:rPr>
                <w:rFonts w:eastAsia="Calibri" w:cs="Arial"/>
              </w:rPr>
            </w:pPr>
            <w:r w:rsidRPr="00CF2CF5">
              <w:t>6 445</w:t>
            </w:r>
          </w:p>
        </w:tc>
        <w:tc>
          <w:tcPr>
            <w:tcW w:w="2520" w:type="dxa"/>
          </w:tcPr>
          <w:p w14:paraId="4C8B76D0" w14:textId="3B63EB99" w:rsidR="000748A5" w:rsidRPr="00CF2CF5" w:rsidRDefault="00971D34" w:rsidP="00B06F9F">
            <w:pPr>
              <w:pStyle w:val="TableBody"/>
            </w:pPr>
            <w:r w:rsidRPr="00CF2CF5">
              <w:t>O PDME 7 (Fase 2) abrangeu 10 regiões.</w:t>
            </w:r>
          </w:p>
        </w:tc>
      </w:tr>
      <w:tr w:rsidR="000748A5" w:rsidRPr="00CF2CF5" w14:paraId="45438EA9" w14:textId="77777777" w:rsidTr="181494FF">
        <w:tc>
          <w:tcPr>
            <w:tcW w:w="1560" w:type="dxa"/>
          </w:tcPr>
          <w:p w14:paraId="1EFF5ADD" w14:textId="1B4D1754" w:rsidR="000748A5" w:rsidRPr="00CF2CF5" w:rsidRDefault="000748A5" w:rsidP="00B06F9F">
            <w:pPr>
              <w:pStyle w:val="TableBody"/>
            </w:pPr>
            <w:r w:rsidRPr="00CF2CF5">
              <w:t>PDME 8</w:t>
            </w:r>
          </w:p>
        </w:tc>
        <w:tc>
          <w:tcPr>
            <w:tcW w:w="708" w:type="dxa"/>
          </w:tcPr>
          <w:p w14:paraId="454D9F09" w14:textId="77777777" w:rsidR="000748A5" w:rsidRPr="00CF2CF5" w:rsidRDefault="000748A5" w:rsidP="00B06F9F">
            <w:pPr>
              <w:pStyle w:val="TableNumber"/>
            </w:pPr>
            <w:r w:rsidRPr="00CF2CF5">
              <w:t>2020</w:t>
            </w:r>
          </w:p>
        </w:tc>
        <w:tc>
          <w:tcPr>
            <w:tcW w:w="1242" w:type="dxa"/>
          </w:tcPr>
          <w:p w14:paraId="173C4764" w14:textId="7C57A661" w:rsidR="000748A5" w:rsidRPr="00CF2CF5" w:rsidRDefault="000748A5" w:rsidP="00B06F9F">
            <w:pPr>
              <w:pStyle w:val="TableNumber"/>
            </w:pPr>
            <w:r w:rsidRPr="00CF2CF5">
              <w:t xml:space="preserve"> </w:t>
            </w:r>
          </w:p>
          <w:p w14:paraId="4DDAF270" w14:textId="4FC4ED1A" w:rsidR="000748A5" w:rsidRPr="00CF2CF5" w:rsidRDefault="556ECC7B" w:rsidP="00B06F9F">
            <w:pPr>
              <w:pStyle w:val="TableNumber"/>
              <w:rPr>
                <w:rFonts w:cs="Mangal"/>
              </w:rPr>
            </w:pPr>
            <w:r w:rsidRPr="00CF2CF5">
              <w:t>2 253 149</w:t>
            </w:r>
          </w:p>
        </w:tc>
        <w:tc>
          <w:tcPr>
            <w:tcW w:w="1260" w:type="dxa"/>
          </w:tcPr>
          <w:p w14:paraId="6393882E" w14:textId="30119C7C" w:rsidR="000748A5" w:rsidRPr="00CF2CF5" w:rsidRDefault="00F96147" w:rsidP="00B06F9F">
            <w:pPr>
              <w:pStyle w:val="TableBody"/>
            </w:pPr>
            <w:r w:rsidRPr="00CF2CF5">
              <w:t>PermaNet 3.0 com PBO e PermaNet 2.0 padrão</w:t>
            </w:r>
          </w:p>
        </w:tc>
        <w:tc>
          <w:tcPr>
            <w:tcW w:w="1080" w:type="dxa"/>
          </w:tcPr>
          <w:p w14:paraId="2DDC3038" w14:textId="35F2EE60" w:rsidR="000748A5" w:rsidRPr="00CF2CF5" w:rsidRDefault="004B6F75" w:rsidP="000748A5">
            <w:pPr>
              <w:tabs>
                <w:tab w:val="clear" w:pos="5320"/>
              </w:tabs>
              <w:jc w:val="right"/>
              <w:rPr>
                <w:rFonts w:eastAsia="Calibri" w:cs="Arial"/>
              </w:rPr>
            </w:pPr>
            <w:r w:rsidRPr="00CF2CF5">
              <w:t>39</w:t>
            </w:r>
          </w:p>
        </w:tc>
        <w:tc>
          <w:tcPr>
            <w:tcW w:w="1080" w:type="dxa"/>
          </w:tcPr>
          <w:p w14:paraId="73329035" w14:textId="2C631486" w:rsidR="000748A5" w:rsidRPr="00CF2CF5" w:rsidRDefault="004B6F75" w:rsidP="000748A5">
            <w:pPr>
              <w:tabs>
                <w:tab w:val="clear" w:pos="5320"/>
              </w:tabs>
              <w:jc w:val="right"/>
              <w:rPr>
                <w:rFonts w:eastAsia="Calibri" w:cs="Arial"/>
              </w:rPr>
            </w:pPr>
            <w:r w:rsidRPr="00CF2CF5">
              <w:t>4 065</w:t>
            </w:r>
          </w:p>
        </w:tc>
        <w:tc>
          <w:tcPr>
            <w:tcW w:w="2520" w:type="dxa"/>
          </w:tcPr>
          <w:p w14:paraId="75D34679" w14:textId="032D09E7" w:rsidR="000748A5" w:rsidRPr="00CF2CF5" w:rsidRDefault="00CA1BF8" w:rsidP="00B06F9F">
            <w:pPr>
              <w:pStyle w:val="TableBody"/>
            </w:pPr>
            <w:r>
              <w:t xml:space="preserve">O PDME 8 abrangeu 1 região. </w:t>
            </w:r>
            <w:r w:rsidR="00971D34" w:rsidRPr="00CF2CF5">
              <w:t>1 684 793 dos MTI continham PBO.</w:t>
            </w:r>
          </w:p>
        </w:tc>
      </w:tr>
      <w:tr w:rsidR="000748A5" w:rsidRPr="00CF2CF5" w14:paraId="7839BF2C" w14:textId="77777777" w:rsidTr="181494FF">
        <w:tc>
          <w:tcPr>
            <w:tcW w:w="1560" w:type="dxa"/>
          </w:tcPr>
          <w:p w14:paraId="3AF47702" w14:textId="005648C4" w:rsidR="003E2FB3" w:rsidRPr="00CF2CF5" w:rsidRDefault="000748A5" w:rsidP="00B06F9F">
            <w:pPr>
              <w:pStyle w:val="TableBody"/>
              <w:rPr>
                <w:b/>
                <w:bCs/>
              </w:rPr>
            </w:pPr>
            <w:r w:rsidRPr="00CF2CF5">
              <w:rPr>
                <w:b/>
              </w:rPr>
              <w:t>TOTAL</w:t>
            </w:r>
          </w:p>
          <w:p w14:paraId="4BC4C93A" w14:textId="71445E15" w:rsidR="000748A5" w:rsidRPr="00CF2CF5" w:rsidRDefault="003E2FB3" w:rsidP="00B06F9F">
            <w:pPr>
              <w:pStyle w:val="TableBody"/>
              <w:rPr>
                <w:b/>
                <w:bCs/>
              </w:rPr>
            </w:pPr>
            <w:r w:rsidRPr="00CF2CF5">
              <w:rPr>
                <w:b/>
              </w:rPr>
              <w:lastRenderedPageBreak/>
              <w:t>(a partir de outubro de 2020)</w:t>
            </w:r>
          </w:p>
        </w:tc>
        <w:tc>
          <w:tcPr>
            <w:tcW w:w="708" w:type="dxa"/>
          </w:tcPr>
          <w:p w14:paraId="57689C1F" w14:textId="77777777" w:rsidR="000748A5" w:rsidRPr="00CF2CF5" w:rsidRDefault="000748A5" w:rsidP="00B06F9F">
            <w:pPr>
              <w:pStyle w:val="TableNumber"/>
              <w:rPr>
                <w:b/>
                <w:bCs/>
              </w:rPr>
            </w:pPr>
          </w:p>
        </w:tc>
        <w:tc>
          <w:tcPr>
            <w:tcW w:w="1242" w:type="dxa"/>
          </w:tcPr>
          <w:p w14:paraId="633A3A3C" w14:textId="09323F54" w:rsidR="000748A5" w:rsidRPr="00CF2CF5" w:rsidRDefault="0DB9EA4F" w:rsidP="00B06F9F">
            <w:pPr>
              <w:pStyle w:val="TableNumber"/>
              <w:rPr>
                <w:rFonts w:cs="Mangal"/>
                <w:b/>
                <w:bCs/>
              </w:rPr>
            </w:pPr>
            <w:r w:rsidRPr="00CF2CF5">
              <w:rPr>
                <w:b/>
              </w:rPr>
              <w:t>13 717 598</w:t>
            </w:r>
          </w:p>
        </w:tc>
        <w:tc>
          <w:tcPr>
            <w:tcW w:w="1260" w:type="dxa"/>
          </w:tcPr>
          <w:p w14:paraId="4BD8FBFE" w14:textId="77777777" w:rsidR="000748A5" w:rsidRPr="00CF2CF5" w:rsidRDefault="000748A5" w:rsidP="00B06F9F">
            <w:pPr>
              <w:pStyle w:val="TableBody"/>
              <w:rPr>
                <w:b/>
                <w:bCs/>
              </w:rPr>
            </w:pPr>
          </w:p>
        </w:tc>
        <w:tc>
          <w:tcPr>
            <w:tcW w:w="1080" w:type="dxa"/>
          </w:tcPr>
          <w:p w14:paraId="5E482433" w14:textId="67B42EDD" w:rsidR="000748A5" w:rsidRPr="00CF2CF5" w:rsidRDefault="000748A5" w:rsidP="000748A5">
            <w:pPr>
              <w:tabs>
                <w:tab w:val="clear" w:pos="5320"/>
              </w:tabs>
              <w:jc w:val="right"/>
              <w:rPr>
                <w:rFonts w:eastAsia="Calibri" w:cs="Arial"/>
                <w:b/>
                <w:bCs/>
              </w:rPr>
            </w:pPr>
          </w:p>
        </w:tc>
        <w:tc>
          <w:tcPr>
            <w:tcW w:w="1080" w:type="dxa"/>
          </w:tcPr>
          <w:p w14:paraId="10A1AC12" w14:textId="0676C918" w:rsidR="000748A5" w:rsidRPr="00CF2CF5" w:rsidRDefault="000748A5" w:rsidP="000748A5">
            <w:pPr>
              <w:tabs>
                <w:tab w:val="clear" w:pos="5320"/>
              </w:tabs>
              <w:jc w:val="right"/>
              <w:rPr>
                <w:rFonts w:eastAsia="Calibri" w:cs="Arial"/>
                <w:b/>
                <w:bCs/>
              </w:rPr>
            </w:pPr>
          </w:p>
        </w:tc>
        <w:tc>
          <w:tcPr>
            <w:tcW w:w="2520" w:type="dxa"/>
          </w:tcPr>
          <w:p w14:paraId="2552E577" w14:textId="77777777" w:rsidR="000748A5" w:rsidRPr="00CF2CF5" w:rsidRDefault="000748A5" w:rsidP="00B06F9F">
            <w:pPr>
              <w:pStyle w:val="TableBody"/>
              <w:rPr>
                <w:b/>
              </w:rPr>
            </w:pPr>
          </w:p>
        </w:tc>
      </w:tr>
    </w:tbl>
    <w:p w14:paraId="783778BB" w14:textId="77777777" w:rsidR="00FF2D69" w:rsidRPr="00CF2CF5" w:rsidRDefault="00FF2D69">
      <w:pPr>
        <w:tabs>
          <w:tab w:val="clear" w:pos="5320"/>
        </w:tabs>
        <w:rPr>
          <w:rFonts w:ascii="Gill Sans MT" w:hAnsi="Gill Sans MT" w:cs="Arial"/>
          <w:bCs/>
          <w:smallCaps/>
          <w:color w:val="002F6C"/>
          <w:sz w:val="28"/>
        </w:rPr>
      </w:pPr>
      <w:bookmarkStart w:id="47" w:name="_Toc64537901"/>
      <w:r w:rsidRPr="00CF2CF5">
        <w:br w:type="page"/>
      </w:r>
    </w:p>
    <w:p w14:paraId="455802CF" w14:textId="16593AF5" w:rsidR="000748A5" w:rsidRPr="00CF2CF5" w:rsidRDefault="000748A5" w:rsidP="003E5BDF">
      <w:pPr>
        <w:pStyle w:val="Heading3"/>
        <w:numPr>
          <w:ilvl w:val="0"/>
          <w:numId w:val="0"/>
        </w:numPr>
        <w:ind w:left="720" w:hanging="720"/>
      </w:pPr>
      <w:bookmarkStart w:id="48" w:name="_Toc66275570"/>
      <w:bookmarkStart w:id="49" w:name="_Toc75519165"/>
      <w:r w:rsidRPr="00CF2CF5">
        <w:lastRenderedPageBreak/>
        <w:t>Auxiliares de implementação elaborados</w:t>
      </w:r>
      <w:bookmarkEnd w:id="47"/>
      <w:bookmarkEnd w:id="48"/>
      <w:bookmarkEnd w:id="49"/>
    </w:p>
    <w:tbl>
      <w:tblPr>
        <w:tblStyle w:val="TableGrid2"/>
        <w:tblW w:w="9445" w:type="dxa"/>
        <w:tblLook w:val="04A0" w:firstRow="1" w:lastRow="0" w:firstColumn="1" w:lastColumn="0" w:noHBand="0" w:noVBand="1"/>
      </w:tblPr>
      <w:tblGrid>
        <w:gridCol w:w="9445"/>
      </w:tblGrid>
      <w:tr w:rsidR="00E30D3C" w:rsidRPr="00CF2CF5" w14:paraId="7B3D0041" w14:textId="77777777" w:rsidTr="004B6BE0">
        <w:tc>
          <w:tcPr>
            <w:tcW w:w="9445" w:type="dxa"/>
          </w:tcPr>
          <w:p w14:paraId="7A406AB2" w14:textId="77777777" w:rsidR="00E30D3C" w:rsidRPr="00CF2CF5" w:rsidRDefault="00E30D3C" w:rsidP="006F4556">
            <w:pPr>
              <w:rPr>
                <w:rFonts w:eastAsia="Calibri" w:cs="Mangal"/>
                <w:b/>
                <w:bCs/>
              </w:rPr>
            </w:pPr>
            <w:r w:rsidRPr="00CF2CF5">
              <w:rPr>
                <w:b/>
              </w:rPr>
              <w:t>Documentos</w:t>
            </w:r>
          </w:p>
          <w:p w14:paraId="41488E10" w14:textId="77777777" w:rsidR="00E30D3C" w:rsidRPr="00CF2CF5" w:rsidRDefault="00E30D3C" w:rsidP="00E30D3C">
            <w:pPr>
              <w:pStyle w:val="1-Bullet"/>
            </w:pPr>
            <w:r w:rsidRPr="00CF2CF5">
              <w:t>Orientações de execução</w:t>
            </w:r>
          </w:p>
          <w:p w14:paraId="177ED43B" w14:textId="77777777" w:rsidR="00E30D3C" w:rsidRPr="00CF2CF5" w:rsidRDefault="00E30D3C" w:rsidP="00E30D3C">
            <w:pPr>
              <w:pStyle w:val="1-Bullet"/>
            </w:pPr>
            <w:r w:rsidRPr="00CF2CF5">
              <w:t>Manual de formação</w:t>
            </w:r>
          </w:p>
          <w:p w14:paraId="77A09BCB" w14:textId="77777777" w:rsidR="00E30D3C" w:rsidRPr="00CF2CF5" w:rsidRDefault="00E30D3C" w:rsidP="00E30D3C">
            <w:pPr>
              <w:pStyle w:val="1-Bullet"/>
            </w:pPr>
            <w:r w:rsidRPr="00CF2CF5">
              <w:t>Folha de referência do professor</w:t>
            </w:r>
          </w:p>
          <w:p w14:paraId="6785BC12" w14:textId="77777777" w:rsidR="00E30D3C" w:rsidRPr="00CF2CF5" w:rsidRDefault="00E30D3C" w:rsidP="00E30D3C">
            <w:pPr>
              <w:pStyle w:val="1-Bullet"/>
            </w:pPr>
            <w:r w:rsidRPr="00CF2CF5">
              <w:t>Registo de distribuição de MTI — ao nível da turma</w:t>
            </w:r>
          </w:p>
          <w:p w14:paraId="108CEC2A" w14:textId="77777777" w:rsidR="00E30D3C" w:rsidRPr="00CF2CF5" w:rsidRDefault="00E30D3C" w:rsidP="00E30D3C">
            <w:pPr>
              <w:pStyle w:val="1-Bullet"/>
            </w:pPr>
            <w:r w:rsidRPr="00CF2CF5">
              <w:t>Registo de distribuição de MTI — ao nível da escola</w:t>
            </w:r>
          </w:p>
          <w:p w14:paraId="094CB0C6" w14:textId="77777777" w:rsidR="00E30D3C" w:rsidRPr="00CF2CF5" w:rsidRDefault="00E30D3C" w:rsidP="00E30D3C">
            <w:pPr>
              <w:pStyle w:val="1-Bullet"/>
            </w:pPr>
            <w:r w:rsidRPr="00CF2CF5">
              <w:t>Registo de distribuição de MTI — ao nível do concelho</w:t>
            </w:r>
          </w:p>
          <w:p w14:paraId="144A2368" w14:textId="252E6BBE" w:rsidR="00E30D3C" w:rsidRPr="00CF2CF5" w:rsidRDefault="00E30D3C" w:rsidP="00E30D3C">
            <w:pPr>
              <w:pStyle w:val="1-Bullet"/>
            </w:pPr>
            <w:r w:rsidRPr="00CF2CF5">
              <w:t>Registo de distribuição de MTI — ao nível regional</w:t>
            </w:r>
          </w:p>
        </w:tc>
      </w:tr>
      <w:tr w:rsidR="00E30D3C" w:rsidRPr="00CF2CF5" w14:paraId="34FD8CB5" w14:textId="77777777" w:rsidTr="004B6BE0">
        <w:tc>
          <w:tcPr>
            <w:tcW w:w="9445" w:type="dxa"/>
          </w:tcPr>
          <w:p w14:paraId="6E3FB5A5" w14:textId="77777777" w:rsidR="00E30D3C" w:rsidRPr="00CF2CF5" w:rsidRDefault="00E30D3C" w:rsidP="006F4556">
            <w:pPr>
              <w:rPr>
                <w:rFonts w:eastAsia="Calibri" w:cs="Mangal"/>
                <w:b/>
                <w:bCs/>
              </w:rPr>
            </w:pPr>
            <w:r w:rsidRPr="00CF2CF5">
              <w:rPr>
                <w:b/>
              </w:rPr>
              <w:t>Instrumentos</w:t>
            </w:r>
          </w:p>
          <w:p w14:paraId="340FF579" w14:textId="77777777" w:rsidR="00E30D3C" w:rsidRPr="00CF2CF5" w:rsidRDefault="00E30D3C" w:rsidP="00E30D3C">
            <w:pPr>
              <w:pStyle w:val="1-Bullet"/>
            </w:pPr>
            <w:r w:rsidRPr="00CF2CF5">
              <w:t>Lista de verificação de supervisão</w:t>
            </w:r>
          </w:p>
          <w:p w14:paraId="6348F23B" w14:textId="77777777" w:rsidR="00E30D3C" w:rsidRPr="00CF2CF5" w:rsidRDefault="00E30D3C" w:rsidP="00E30D3C">
            <w:pPr>
              <w:pStyle w:val="1-Bullet"/>
            </w:pPr>
            <w:r w:rsidRPr="00CF2CF5">
              <w:t xml:space="preserve">Comprovativo de entrega </w:t>
            </w:r>
          </w:p>
          <w:p w14:paraId="1D287AD9" w14:textId="0081A205" w:rsidR="00E30D3C" w:rsidRPr="00CF2CF5" w:rsidRDefault="00E30D3C" w:rsidP="00E30D3C">
            <w:pPr>
              <w:pStyle w:val="1-Bullet"/>
            </w:pPr>
            <w:r w:rsidRPr="00CF2CF5">
              <w:t>Sistema de Informação Básico para a Gestão da Educação</w:t>
            </w:r>
          </w:p>
        </w:tc>
      </w:tr>
      <w:tr w:rsidR="00E30D3C" w:rsidRPr="00CF2CF5" w14:paraId="0FD5ADB6" w14:textId="77777777" w:rsidTr="004B6BE0">
        <w:tc>
          <w:tcPr>
            <w:tcW w:w="9445" w:type="dxa"/>
          </w:tcPr>
          <w:p w14:paraId="7E0BC63B" w14:textId="77777777" w:rsidR="00E30D3C" w:rsidRPr="00CF2CF5" w:rsidRDefault="00E30D3C" w:rsidP="006F4556">
            <w:pPr>
              <w:rPr>
                <w:rFonts w:eastAsia="Calibri" w:cs="Mangal"/>
                <w:b/>
                <w:bCs/>
              </w:rPr>
            </w:pPr>
            <w:r w:rsidRPr="00CF2CF5">
              <w:rPr>
                <w:b/>
              </w:rPr>
              <w:t>Modelos</w:t>
            </w:r>
          </w:p>
          <w:p w14:paraId="417D8120" w14:textId="77777777" w:rsidR="00E30D3C" w:rsidRPr="00CF2CF5" w:rsidRDefault="00E30D3C" w:rsidP="00E30D3C">
            <w:pPr>
              <w:pStyle w:val="1-Bullet"/>
            </w:pPr>
            <w:r w:rsidRPr="00CF2CF5">
              <w:t>Modelo de microplaneamento</w:t>
            </w:r>
          </w:p>
          <w:p w14:paraId="24C0B468" w14:textId="06CF72F5" w:rsidR="00E30D3C" w:rsidRPr="00CF2CF5" w:rsidRDefault="00E30D3C" w:rsidP="00E30D3C">
            <w:pPr>
              <w:pStyle w:val="1-Bullet"/>
            </w:pPr>
            <w:r w:rsidRPr="00CF2CF5">
              <w:t>Modelo de retirada</w:t>
            </w:r>
          </w:p>
        </w:tc>
      </w:tr>
    </w:tbl>
    <w:p w14:paraId="5E89CF24" w14:textId="513D609D" w:rsidR="000748A5" w:rsidRPr="00CF2CF5" w:rsidRDefault="000748A5" w:rsidP="00FD7CDD">
      <w:pPr>
        <w:pStyle w:val="Heading3"/>
        <w:numPr>
          <w:ilvl w:val="0"/>
          <w:numId w:val="0"/>
        </w:numPr>
        <w:ind w:left="720" w:hanging="720"/>
        <w:rPr>
          <w:rFonts w:cs="Segoe UI"/>
          <w:bCs w:val="0"/>
          <w:color w:val="333333"/>
          <w:shd w:val="clear" w:color="auto" w:fill="FFFFFF"/>
        </w:rPr>
      </w:pPr>
      <w:bookmarkStart w:id="50" w:name="_Toc75519166"/>
      <w:bookmarkStart w:id="51" w:name="_Toc64537902"/>
      <w:bookmarkStart w:id="52" w:name="_Toc66275571"/>
      <w:r w:rsidRPr="00CF2CF5">
        <w:t>Lições aprendidas</w:t>
      </w:r>
      <w:bookmarkEnd w:id="50"/>
      <w:r w:rsidRPr="00CF2CF5">
        <w:t xml:space="preserve"> </w:t>
      </w:r>
      <w:bookmarkEnd w:id="51"/>
      <w:bookmarkEnd w:id="52"/>
    </w:p>
    <w:tbl>
      <w:tblPr>
        <w:tblStyle w:val="TableGrid3"/>
        <w:tblW w:w="9445" w:type="dxa"/>
        <w:tblLook w:val="04A0" w:firstRow="1" w:lastRow="0" w:firstColumn="1" w:lastColumn="0" w:noHBand="0" w:noVBand="1"/>
      </w:tblPr>
      <w:tblGrid>
        <w:gridCol w:w="9445"/>
      </w:tblGrid>
      <w:tr w:rsidR="000748A5" w:rsidRPr="00CF2CF5" w14:paraId="12C84AFB" w14:textId="77777777" w:rsidTr="004B6BE0">
        <w:tc>
          <w:tcPr>
            <w:tcW w:w="9445" w:type="dxa"/>
          </w:tcPr>
          <w:p w14:paraId="67DC8ADE" w14:textId="736DD9AE" w:rsidR="000748A5" w:rsidRPr="00CF2CF5" w:rsidRDefault="000748A5" w:rsidP="0083784E">
            <w:pPr>
              <w:pStyle w:val="1-DocText"/>
            </w:pPr>
            <w:r w:rsidRPr="00CF2CF5">
              <w:rPr>
                <w:b/>
              </w:rPr>
              <w:t>Rentabilidade:</w:t>
            </w:r>
            <w:r w:rsidRPr="00CF2CF5">
              <w:t xml:space="preserve"> O custo económico por MTI distribuído no PDME 5 foi substancialmente inferior ao do PDME 3, em grande parte devido às medidas de redução de custos introduzidas ao nível nacional e local. Estas medidas incluíram a utilização do Sistema de Informação Básico para a Gestão da Educação como única fonte de dados de matrículas para o PDME 5, em vez de se pagar a responsáveis administrativos e a funcionários distritais para recolherem dados de cada escola especificamente para o PDME 3. Da mesma forma, o PDME 5 baseou-se num processo de validação de dados ao nível nacional dirigido pelo Governo, em vez de cada projeto realizar a sua própria validação de dados, como sucedeu no PDME 3.</w:t>
            </w:r>
          </w:p>
        </w:tc>
      </w:tr>
      <w:tr w:rsidR="000748A5" w:rsidRPr="00CF2CF5" w14:paraId="497060B6" w14:textId="77777777" w:rsidTr="004B6BE0">
        <w:tc>
          <w:tcPr>
            <w:tcW w:w="9445" w:type="dxa"/>
          </w:tcPr>
          <w:p w14:paraId="28F13AFA" w14:textId="7BE35A40" w:rsidR="000748A5" w:rsidRPr="00CF2CF5" w:rsidRDefault="000748A5" w:rsidP="0083784E">
            <w:pPr>
              <w:pStyle w:val="1-DocText"/>
            </w:pPr>
            <w:r w:rsidRPr="00CF2CF5">
              <w:rPr>
                <w:b/>
              </w:rPr>
              <w:t>Ponto fraco da conceção:</w:t>
            </w:r>
            <w:r w:rsidRPr="00CF2CF5">
              <w:t xml:space="preserve"> Ao excluírem-se os alunos do ensino secundário da população-alvo após o PDME 2, as famílias com apenas crianças mais velhas (além das que não têm filhos) deixaram de ser servidas pelo PDME ou pelos cuidados pré-natais (CPN)/ Programa Alargado de Vacinação (PAV) — exceto através de uma (relativamente rara) redistribuição de MTI entre famílias.</w:t>
            </w:r>
          </w:p>
        </w:tc>
      </w:tr>
      <w:tr w:rsidR="000748A5" w:rsidRPr="00CF2CF5" w14:paraId="2DD90769" w14:textId="77777777" w:rsidTr="004B6BE0">
        <w:tc>
          <w:tcPr>
            <w:tcW w:w="9445" w:type="dxa"/>
          </w:tcPr>
          <w:p w14:paraId="773B026D" w14:textId="5C0A378B" w:rsidR="000748A5" w:rsidRPr="00CF2CF5" w:rsidRDefault="000748A5" w:rsidP="0083784E">
            <w:pPr>
              <w:pStyle w:val="1-DocText"/>
            </w:pPr>
            <w:r w:rsidRPr="00CF2CF5">
              <w:rPr>
                <w:b/>
              </w:rPr>
              <w:t>Tempo de vida do mosquiteiro</w:t>
            </w:r>
            <w:r w:rsidRPr="00CF2CF5">
              <w:rPr>
                <w:b/>
                <w:bCs/>
              </w:rPr>
              <w:t xml:space="preserve"> sobrestimado:</w:t>
            </w:r>
            <w:r w:rsidRPr="00CF2CF5">
              <w:t> As previsões relativas ao uso e à propriedade dos MTI foram algo otimistas. Uma das razões importantes desta sobreavaliação foi a confiança numa estimativa demasiado otimista do tempo de vida do mosquiteiro de três anos.</w:t>
            </w:r>
            <w:r w:rsidRPr="00CF2CF5">
              <w:rPr>
                <w:color w:val="333333"/>
                <w:shd w:val="clear" w:color="auto" w:fill="FFFFFF"/>
              </w:rPr>
              <w:t> </w:t>
            </w:r>
          </w:p>
        </w:tc>
      </w:tr>
      <w:tr w:rsidR="000748A5" w:rsidRPr="00CF2CF5" w14:paraId="2213D9F3" w14:textId="77777777" w:rsidTr="004B6BE0">
        <w:tc>
          <w:tcPr>
            <w:tcW w:w="9445" w:type="dxa"/>
          </w:tcPr>
          <w:p w14:paraId="79FE0BB3" w14:textId="4FF20115" w:rsidR="000748A5" w:rsidRPr="00CF2CF5" w:rsidRDefault="000748A5" w:rsidP="0083784E">
            <w:pPr>
              <w:pStyle w:val="1-DocText"/>
            </w:pPr>
            <w:r w:rsidRPr="00CF2CF5">
              <w:rPr>
                <w:b/>
              </w:rPr>
              <w:t xml:space="preserve">Calendarização do primeiro PDME e interrupção das entregas de rotina: </w:t>
            </w:r>
            <w:r w:rsidRPr="00CF2CF5">
              <w:t>A Estratégia «Keep Up» de 2011 programou o início do PDME para 2012, porém este só teve início em meados de 2013, quase três anos após a última campanha em massas nas três regiões do sul visadas.</w:t>
            </w:r>
          </w:p>
        </w:tc>
      </w:tr>
      <w:tr w:rsidR="000748A5" w:rsidRPr="00CF2CF5" w14:paraId="18F986AE" w14:textId="77777777" w:rsidTr="004B6BE0">
        <w:tc>
          <w:tcPr>
            <w:tcW w:w="9445" w:type="dxa"/>
          </w:tcPr>
          <w:p w14:paraId="6E9D05EF" w14:textId="12206A68" w:rsidR="000748A5" w:rsidRPr="00CF2CF5" w:rsidRDefault="000748A5" w:rsidP="0083784E">
            <w:pPr>
              <w:pStyle w:val="1-DocText"/>
            </w:pPr>
            <w:r w:rsidRPr="00CF2CF5">
              <w:rPr>
                <w:b/>
              </w:rPr>
              <w:t>Grande número de pontos de distribuição:</w:t>
            </w:r>
            <w:r w:rsidRPr="00CF2CF5">
              <w:t xml:space="preserve"> O grande número de escolas e, por conseguinte, o número de pontos de distribuição para o PDME constituíram um grande desafio operacional. O projeto começou em </w:t>
            </w:r>
            <w:r w:rsidRPr="00CF2CF5">
              <w:lastRenderedPageBreak/>
              <w:t>2013 com 2 337 pontos de distribuição em escolas primárias e secundárias e, em 2017, o PDME 5 expandiu-se para 9 535 pontos de distribuição em escolas primárias nas 14 regiões visadas.</w:t>
            </w:r>
          </w:p>
        </w:tc>
      </w:tr>
      <w:tr w:rsidR="000748A5" w:rsidRPr="00CF2CF5" w14:paraId="0A4DB506" w14:textId="77777777" w:rsidTr="004B6BE0">
        <w:tc>
          <w:tcPr>
            <w:tcW w:w="9445" w:type="dxa"/>
          </w:tcPr>
          <w:p w14:paraId="37B08792" w14:textId="40D468C2" w:rsidR="000748A5" w:rsidRPr="00CF2CF5" w:rsidRDefault="000748A5" w:rsidP="0083784E">
            <w:pPr>
              <w:pStyle w:val="1-DocText"/>
            </w:pPr>
            <w:r w:rsidRPr="00CF2CF5">
              <w:rPr>
                <w:b/>
              </w:rPr>
              <w:lastRenderedPageBreak/>
              <w:t>Melhoria da centralização de dados</w:t>
            </w:r>
            <w:r w:rsidRPr="00CF2CF5">
              <w:t>: Nas discussões de planeamento do PDME 1 ao PDME 3, o PNCM e o GP-ARGL centralizaram os dados e melhoraram os sistemas, permitindo que tanto o Governo como os parceiros de execução acedessem aos dados ao nível central. Com esta colaboração, o PDME ajudou o GP-ARGL a formalizar a gestão de dados das matrículas, prestando desta forma um serviço de grande valor. Depois do PDME 4, as turmas foram pré-identificadas sem visitas dispendiosas e morosas para recolha ou verificação de dados e a distribuição ocorreu no mesmo dia em que os mosquiteiros foram entregues.</w:t>
            </w:r>
          </w:p>
        </w:tc>
      </w:tr>
      <w:tr w:rsidR="000748A5" w:rsidRPr="00CF2CF5" w14:paraId="73F7F622" w14:textId="77777777" w:rsidTr="004B6BE0">
        <w:tc>
          <w:tcPr>
            <w:tcW w:w="9445" w:type="dxa"/>
          </w:tcPr>
          <w:p w14:paraId="62265782" w14:textId="35670FA9" w:rsidR="000748A5" w:rsidRPr="00CF2CF5" w:rsidRDefault="000748A5" w:rsidP="0083784E">
            <w:pPr>
              <w:pStyle w:val="1-DocText"/>
            </w:pPr>
            <w:r w:rsidRPr="00CF2CF5">
              <w:rPr>
                <w:b/>
              </w:rPr>
              <w:t xml:space="preserve">Redução dos casos de malária em alunos: </w:t>
            </w:r>
            <w:r w:rsidRPr="00CF2CF5">
              <w:t>O programa reduziu os casos de malária entre os alunos. O PDME levou ainda o GP-ARGL , o Ministério da Educação e Formação Profissional e o MSDCGIC a estreitarem a sua coordenação, o que marcou uma evolução importante nas atividades multissetoriais de controlo da malária.</w:t>
            </w:r>
          </w:p>
        </w:tc>
      </w:tr>
      <w:tr w:rsidR="000748A5" w:rsidRPr="00CF2CF5" w14:paraId="45B31871" w14:textId="77777777" w:rsidTr="004B6BE0">
        <w:tc>
          <w:tcPr>
            <w:tcW w:w="9445" w:type="dxa"/>
          </w:tcPr>
          <w:p w14:paraId="0AAA6360" w14:textId="2FED4D3D" w:rsidR="000748A5" w:rsidRPr="00CF2CF5" w:rsidRDefault="000748A5" w:rsidP="0083784E">
            <w:pPr>
              <w:pStyle w:val="1-DocText"/>
            </w:pPr>
            <w:r w:rsidRPr="00CF2CF5">
              <w:rPr>
                <w:b/>
              </w:rPr>
              <w:t>Quantificação das necessidades de MTI:</w:t>
            </w:r>
            <w:r w:rsidRPr="00CF2CF5">
              <w:rPr>
                <w:color w:val="333333"/>
                <w:shd w:val="clear" w:color="auto" w:fill="FFFFFF"/>
              </w:rPr>
              <w:t> </w:t>
            </w:r>
            <w:r w:rsidRPr="00CF2CF5">
              <w:t>Além da modelação original que explorou o quadro teórico para o PDME, utilizou-se o NetCalc para efetuar um quantificação dos mosquiteiros antes da sua aquisição e implantação em cada ronda do PDME. O processo global de modelação da quantificação beneficiou de melhorias que advieram de vários desafios e de algumas lições aprendidas com este processo. No decurso do PDME 1 ao PDME 3, contabilizou-se a propriedade de qualquer MTI para efeitos de quantificação, enquanto o acesso da população aos MTI foi usado para quantificar as necessidades de mosquiteiros após o PDME 4, resultando num melhor ajuste do planeamento aos objetivos estratégicos nacionais.</w:t>
            </w:r>
          </w:p>
        </w:tc>
      </w:tr>
    </w:tbl>
    <w:p w14:paraId="02BD743B" w14:textId="77777777" w:rsidR="000748A5" w:rsidRPr="00CF2CF5" w:rsidRDefault="000748A5" w:rsidP="0083784E">
      <w:pPr>
        <w:pStyle w:val="1-DocText"/>
      </w:pPr>
    </w:p>
    <w:p w14:paraId="36672C5F" w14:textId="34255226" w:rsidR="000748A5" w:rsidRPr="00CF2CF5" w:rsidRDefault="000748A5" w:rsidP="00E60A64">
      <w:pPr>
        <w:pStyle w:val="Heading3"/>
        <w:numPr>
          <w:ilvl w:val="2"/>
          <w:numId w:val="0"/>
        </w:numPr>
        <w:ind w:left="720" w:hanging="720"/>
      </w:pPr>
      <w:bookmarkStart w:id="53" w:name="_Toc64537903"/>
      <w:bookmarkStart w:id="54" w:name="_Toc66275572"/>
      <w:bookmarkStart w:id="55" w:name="_Toc75519167"/>
      <w:r w:rsidRPr="00CF2CF5">
        <w:t>Avaliações efetuadas</w:t>
      </w:r>
      <w:bookmarkEnd w:id="53"/>
      <w:bookmarkEnd w:id="54"/>
      <w:bookmarkEnd w:id="55"/>
    </w:p>
    <w:tbl>
      <w:tblPr>
        <w:tblStyle w:val="TableGrid3"/>
        <w:tblW w:w="9445" w:type="dxa"/>
        <w:tblLook w:val="04A0" w:firstRow="1" w:lastRow="0" w:firstColumn="1" w:lastColumn="0" w:noHBand="0" w:noVBand="1"/>
      </w:tblPr>
      <w:tblGrid>
        <w:gridCol w:w="9445"/>
      </w:tblGrid>
      <w:tr w:rsidR="000748A5" w:rsidRPr="00CF2CF5" w14:paraId="2DAA8FC7" w14:textId="77777777" w:rsidTr="181494FF">
        <w:tc>
          <w:tcPr>
            <w:tcW w:w="9445" w:type="dxa"/>
          </w:tcPr>
          <w:p w14:paraId="2F1E04CA" w14:textId="7D504095" w:rsidR="000748A5" w:rsidRPr="00CF2CF5" w:rsidRDefault="000748A5" w:rsidP="45ED88F0">
            <w:pPr>
              <w:pStyle w:val="TableBody"/>
              <w:rPr>
                <w:rFonts w:ascii="Calibri" w:eastAsia="Calibri" w:hAnsi="Calibri" w:cs="Calibri"/>
              </w:rPr>
            </w:pPr>
            <w:r w:rsidRPr="00CF2CF5">
              <w:t xml:space="preserve">Procedural Audit [Auditoria Processual], 2015 (pela empresa local KAZI) </w:t>
            </w:r>
            <w:hyperlink r:id="rId34" w:history="1">
              <w:r w:rsidRPr="00CF2CF5">
                <w:rPr>
                  <w:rStyle w:val="Hyperlink"/>
                  <w:color w:val="0000EE"/>
                </w:rPr>
                <w:t xml:space="preserve">TZ-ME.3-PDME3-Procedural-Audit-Report-for-VectorWorks-Tanzania-Jan-2016.pdf </w:t>
              </w:r>
              <w:r w:rsidRPr="00CF2CF5">
                <w:rPr>
                  <w:rStyle w:val="Hyperlink"/>
                </w:rPr>
                <w:t>(continuousdistribution.org</w:t>
              </w:r>
            </w:hyperlink>
            <w:r w:rsidRPr="00CF2CF5">
              <w:rPr>
                <w:color w:val="201F1E"/>
              </w:rPr>
              <w:t>)</w:t>
            </w:r>
          </w:p>
        </w:tc>
      </w:tr>
      <w:tr w:rsidR="000748A5" w:rsidRPr="00CF2CF5" w14:paraId="435332A8" w14:textId="77777777" w:rsidTr="181494FF">
        <w:tc>
          <w:tcPr>
            <w:tcW w:w="9445" w:type="dxa"/>
          </w:tcPr>
          <w:p w14:paraId="035A8955" w14:textId="16642FC4" w:rsidR="000748A5" w:rsidRPr="00CF2CF5" w:rsidRDefault="000748A5" w:rsidP="00E30D3C">
            <w:pPr>
              <w:pStyle w:val="TableBody"/>
              <w:rPr>
                <w:color w:val="222222"/>
                <w:shd w:val="clear" w:color="auto" w:fill="FFFFFF"/>
              </w:rPr>
            </w:pPr>
            <w:r w:rsidRPr="00CF2CF5">
              <w:t>Evaluation of School Net Distribution Programme [Avaliação do Programa de Avaliação de Distribuição de Mosquiteiros nas Escolas], 2016 (pela Universidade de Tulane/IHI/PNCM)</w:t>
            </w:r>
            <w:r w:rsidRPr="00CF2CF5">
              <w:rPr>
                <w:b/>
                <w:color w:val="201F1E"/>
              </w:rPr>
              <w:t xml:space="preserve"> </w:t>
            </w:r>
            <w:r w:rsidRPr="00CF2CF5">
              <w:rPr>
                <w:color w:val="201F1E"/>
              </w:rPr>
              <w:t>(não disponível em formato eletrónico).</w:t>
            </w:r>
          </w:p>
        </w:tc>
      </w:tr>
      <w:tr w:rsidR="000748A5" w:rsidRPr="00CF2CF5" w14:paraId="348BBC43" w14:textId="77777777" w:rsidTr="181494FF">
        <w:trPr>
          <w:trHeight w:val="234"/>
        </w:trPr>
        <w:tc>
          <w:tcPr>
            <w:tcW w:w="9445" w:type="dxa"/>
          </w:tcPr>
          <w:p w14:paraId="69CB3A62" w14:textId="08C228C0" w:rsidR="000748A5" w:rsidRPr="00CF2CF5" w:rsidRDefault="000748A5" w:rsidP="00E30D3C">
            <w:pPr>
              <w:pStyle w:val="TableBody"/>
            </w:pPr>
            <w:r w:rsidRPr="00CF2CF5">
              <w:t xml:space="preserve">Procedural Audit [Auditoria Processual], 2016 (pela empresa local TIME) </w:t>
            </w:r>
            <w:r w:rsidRPr="00CF2CF5">
              <w:rPr>
                <w:color w:val="201F1E"/>
              </w:rPr>
              <w:t>(não disponível em formato eletrónico).</w:t>
            </w:r>
          </w:p>
        </w:tc>
      </w:tr>
      <w:tr w:rsidR="000748A5" w:rsidRPr="00CF2CF5" w14:paraId="03FC31B6" w14:textId="77777777" w:rsidTr="181494FF">
        <w:trPr>
          <w:trHeight w:val="234"/>
        </w:trPr>
        <w:tc>
          <w:tcPr>
            <w:tcW w:w="9445" w:type="dxa"/>
          </w:tcPr>
          <w:p w14:paraId="6FC21713" w14:textId="0ACA9FB0" w:rsidR="000748A5" w:rsidRPr="00CF2CF5" w:rsidRDefault="000748A5" w:rsidP="00E30D3C">
            <w:pPr>
              <w:pStyle w:val="TableBody"/>
            </w:pPr>
            <w:r w:rsidRPr="00CF2CF5">
              <w:t>Cost Analysis [Análise de Custos], 2016 (pela Universidade de Tulane)</w:t>
            </w:r>
            <w:r w:rsidRPr="00CF2CF5">
              <w:rPr>
                <w:color w:val="201F1E"/>
                <w:shd w:val="clear" w:color="auto" w:fill="FFFFFF"/>
              </w:rPr>
              <w:t xml:space="preserve"> </w:t>
            </w:r>
            <w:hyperlink r:id="rId35" w:history="1">
              <w:r w:rsidRPr="00CF2CF5">
                <w:rPr>
                  <w:rStyle w:val="Hyperlink"/>
                  <w:color w:val="0000EE"/>
                  <w:shd w:val="clear" w:color="auto" w:fill="FFFFFF"/>
                </w:rPr>
                <w:t>ME.3.A.10.-Tanzania PDME5-cost-analysis_USAID-APPROVED.pdf (vector-works.org)</w:t>
              </w:r>
            </w:hyperlink>
          </w:p>
        </w:tc>
      </w:tr>
      <w:tr w:rsidR="000748A5" w:rsidRPr="00CF2CF5" w14:paraId="47AC0871" w14:textId="77777777" w:rsidTr="181494FF">
        <w:tc>
          <w:tcPr>
            <w:tcW w:w="9445" w:type="dxa"/>
          </w:tcPr>
          <w:p w14:paraId="7D0BC5B1" w14:textId="03C9419F" w:rsidR="000748A5" w:rsidRPr="00CF2CF5" w:rsidRDefault="000748A5" w:rsidP="00E30D3C">
            <w:pPr>
              <w:pStyle w:val="TableBody"/>
            </w:pPr>
            <w:bookmarkStart w:id="56" w:name="_Hlk64534034"/>
            <w:r w:rsidRPr="00CF2CF5">
              <w:t>Commodity Management Assessment [Avaliação da Gestão de Mercadorias], 2017 (pela empresa local TALEMWA)</w:t>
            </w:r>
            <w:bookmarkEnd w:id="56"/>
            <w:r w:rsidRPr="00CF2CF5">
              <w:t xml:space="preserve"> (não disponível em formato eletrónico).</w:t>
            </w:r>
          </w:p>
        </w:tc>
      </w:tr>
    </w:tbl>
    <w:p w14:paraId="2DCCBBAE" w14:textId="77777777" w:rsidR="000748A5" w:rsidRPr="00CF2CF5" w:rsidRDefault="000748A5" w:rsidP="0083784E">
      <w:pPr>
        <w:pStyle w:val="1-DocText"/>
      </w:pPr>
    </w:p>
    <w:p w14:paraId="5FDB5425" w14:textId="2A095846" w:rsidR="000748A5" w:rsidRPr="00CF2CF5" w:rsidRDefault="000748A5" w:rsidP="000748A5">
      <w:pPr>
        <w:tabs>
          <w:tab w:val="clear" w:pos="5320"/>
        </w:tabs>
        <w:rPr>
          <w:rFonts w:eastAsia="Calibri" w:cs="Arial"/>
          <w:b/>
          <w:bCs/>
          <w:sz w:val="28"/>
          <w:szCs w:val="28"/>
        </w:rPr>
      </w:pPr>
      <w:bookmarkStart w:id="57" w:name="_Toc64537904"/>
      <w:bookmarkStart w:id="58" w:name="_Toc66275573"/>
      <w:bookmarkStart w:id="59" w:name="_Toc75519168"/>
      <w:r w:rsidRPr="00CF2CF5">
        <w:rPr>
          <w:rStyle w:val="Heading3Char"/>
        </w:rPr>
        <w:t>Custos por mosquiteiro distribuído</w:t>
      </w:r>
      <w:bookmarkEnd w:id="57"/>
      <w:bookmarkEnd w:id="58"/>
      <w:bookmarkEnd w:id="59"/>
      <w:r w:rsidR="006311B0" w:rsidRPr="00CF2CF5">
        <w:rPr>
          <w:rStyle w:val="FootnoteReference"/>
          <w:rFonts w:cs="Arial"/>
          <w:bCs/>
          <w:smallCaps w:val="0"/>
          <w:color w:val="002F6C"/>
          <w:vertAlign w:val="superscript"/>
        </w:rPr>
        <w:footnoteReference w:id="8"/>
      </w:r>
      <w:r w:rsidRPr="00CF2CF5">
        <w:rPr>
          <w:b/>
          <w:sz w:val="28"/>
        </w:rPr>
        <w:t xml:space="preserve"> </w:t>
      </w:r>
    </w:p>
    <w:tbl>
      <w:tblPr>
        <w:tblStyle w:val="TableGrid3"/>
        <w:tblW w:w="9445" w:type="dxa"/>
        <w:tblLook w:val="04A0" w:firstRow="1" w:lastRow="0" w:firstColumn="1" w:lastColumn="0" w:noHBand="0" w:noVBand="1"/>
      </w:tblPr>
      <w:tblGrid>
        <w:gridCol w:w="9445"/>
      </w:tblGrid>
      <w:tr w:rsidR="000748A5" w:rsidRPr="00CF2CF5" w14:paraId="089599FA" w14:textId="77777777" w:rsidTr="181494FF">
        <w:tc>
          <w:tcPr>
            <w:tcW w:w="9445" w:type="dxa"/>
          </w:tcPr>
          <w:p w14:paraId="7C37ED40" w14:textId="148034EE" w:rsidR="000748A5" w:rsidRPr="00CF2CF5" w:rsidRDefault="000748A5" w:rsidP="00E30D3C">
            <w:pPr>
              <w:pStyle w:val="TableBody"/>
            </w:pPr>
            <w:r w:rsidRPr="00CF2CF5">
              <w:lastRenderedPageBreak/>
              <w:t>Durante o PDME 3 e o PDME 5, os custos formais foram determinados segundo os métodos-padrão. Durante o PDME 3, foram entregues quase 500 000 MTI em escolas em três regiões, com um custo de 9,48 USD por MTI distribuído — 1,58 USD por pessoa-anos de proteção (PAP). No PDME 5, foram entregues em 2017 pouco mais de três milhões de MTI em escolas em 14 regiões, com um custo de 3,64 USD por MTI distribuído — 0,60 USD por PAP (incl</w:t>
            </w:r>
            <w:r w:rsidR="00CA1BF8">
              <w:t xml:space="preserve">uindo o preço do mosquiteiro). </w:t>
            </w:r>
            <w:r w:rsidRPr="00CF2CF5">
              <w:t>No PDME 3, aproximadamente 5,96 USD dos custos totais foram destinados à distribuição, tendo os restantes 3,52 USD correspondido ao custo do próprio mosquiteiro. Em contrapartida, no PDME 5, a distribuição contou com cerca de 1,58 USD, tendo os restantes 2,06 USD correspondido ao custo do próprio mosquiteiro.</w:t>
            </w:r>
          </w:p>
        </w:tc>
      </w:tr>
    </w:tbl>
    <w:p w14:paraId="61BC289D" w14:textId="77777777" w:rsidR="006311B0" w:rsidRPr="00CF2CF5" w:rsidRDefault="006311B0" w:rsidP="006311B0">
      <w:pPr>
        <w:pStyle w:val="1-DocText"/>
      </w:pPr>
    </w:p>
    <w:p w14:paraId="6368BB13" w14:textId="0CD25119" w:rsidR="000748A5" w:rsidRPr="00CF2CF5" w:rsidRDefault="000748A5" w:rsidP="0083784E">
      <w:pPr>
        <w:pStyle w:val="Heading3"/>
        <w:numPr>
          <w:ilvl w:val="0"/>
          <w:numId w:val="0"/>
        </w:numPr>
        <w:ind w:left="720" w:hanging="720"/>
      </w:pPr>
      <w:bookmarkStart w:id="60" w:name="_Toc64537905"/>
      <w:bookmarkStart w:id="61" w:name="_Toc66275574"/>
      <w:bookmarkStart w:id="62" w:name="_Toc75519169"/>
      <w:r w:rsidRPr="00CF2CF5">
        <w:t>Informações adicionais</w:t>
      </w:r>
      <w:bookmarkEnd w:id="60"/>
      <w:bookmarkEnd w:id="61"/>
      <w:bookmarkEnd w:id="62"/>
    </w:p>
    <w:tbl>
      <w:tblPr>
        <w:tblStyle w:val="TableGrid3"/>
        <w:tblW w:w="9445" w:type="dxa"/>
        <w:tblLook w:val="04A0" w:firstRow="1" w:lastRow="0" w:firstColumn="1" w:lastColumn="0" w:noHBand="0" w:noVBand="1"/>
      </w:tblPr>
      <w:tblGrid>
        <w:gridCol w:w="9445"/>
      </w:tblGrid>
      <w:tr w:rsidR="000748A5" w:rsidRPr="00CF2CF5" w14:paraId="2BB4C39D" w14:textId="77777777" w:rsidTr="006311B0">
        <w:tc>
          <w:tcPr>
            <w:tcW w:w="9445" w:type="dxa"/>
          </w:tcPr>
          <w:p w14:paraId="43DDB6A5" w14:textId="4C2FF94F" w:rsidR="000748A5" w:rsidRPr="00CF2CF5" w:rsidRDefault="000748A5" w:rsidP="00E30D3C">
            <w:pPr>
              <w:pStyle w:val="TableBody"/>
            </w:pPr>
            <w:r w:rsidRPr="00CF2CF5">
              <w:t>Os projetos-piloto dos PDME 1, PDME 2 e PDME 3 foram lançados em três regiões: Lindi, Mtwara e Ruvuma.</w:t>
            </w:r>
          </w:p>
        </w:tc>
      </w:tr>
      <w:tr w:rsidR="000748A5" w:rsidRPr="00CF2CF5" w14:paraId="1FA33CE3" w14:textId="77777777" w:rsidTr="006311B0">
        <w:tc>
          <w:tcPr>
            <w:tcW w:w="9445" w:type="dxa"/>
          </w:tcPr>
          <w:p w14:paraId="50C1388C" w14:textId="1E5A0E4E" w:rsidR="000748A5" w:rsidRPr="00CF2CF5" w:rsidRDefault="000748A5" w:rsidP="00E30D3C">
            <w:pPr>
              <w:pStyle w:val="TableBody"/>
            </w:pPr>
            <w:r w:rsidRPr="00CF2CF5">
              <w:t xml:space="preserve">O PDME 4 abrangeu sete regiões: Geita, Kagera, Lindi, Mara, Mtwara, Mwanza e Ruvuma. </w:t>
            </w:r>
          </w:p>
        </w:tc>
      </w:tr>
      <w:tr w:rsidR="000748A5" w:rsidRPr="00CF2CF5" w14:paraId="08E924CE" w14:textId="77777777" w:rsidTr="006311B0">
        <w:trPr>
          <w:trHeight w:val="96"/>
        </w:trPr>
        <w:tc>
          <w:tcPr>
            <w:tcW w:w="9445" w:type="dxa"/>
          </w:tcPr>
          <w:p w14:paraId="546384C4" w14:textId="2623E336" w:rsidR="000748A5" w:rsidRPr="00CF2CF5" w:rsidRDefault="000748A5" w:rsidP="00E30D3C">
            <w:pPr>
              <w:pStyle w:val="TableBody"/>
            </w:pPr>
            <w:r w:rsidRPr="00CF2CF5">
              <w:t xml:space="preserve">Os PDME 5, PDME 6, PDME 7 e PDME 8 abrangeram 14 regiões: Geita, Kagera, Katavi, Kigoma, Lindi, Mara, Morogoro, Mtwara, Mwanza, Pwani, Ruvuma, Shinyanga, Simu e Tabora. </w:t>
            </w:r>
          </w:p>
        </w:tc>
      </w:tr>
    </w:tbl>
    <w:p w14:paraId="222BC8D8" w14:textId="77777777" w:rsidR="00020A5A" w:rsidRPr="00CF2CF5" w:rsidRDefault="000748A5" w:rsidP="00020A5A">
      <w:pPr>
        <w:keepNext/>
        <w:tabs>
          <w:tab w:val="clear" w:pos="5320"/>
        </w:tabs>
        <w:spacing w:after="160" w:line="259" w:lineRule="auto"/>
        <w:jc w:val="center"/>
      </w:pPr>
      <w:r w:rsidRPr="00CF2CF5">
        <w:br w:type="page"/>
      </w:r>
      <w:r w:rsidRPr="00CF2CF5">
        <w:rPr>
          <w:noProof/>
          <w:lang w:val="de-CH" w:eastAsia="de-CH"/>
        </w:rPr>
        <w:lastRenderedPageBreak/>
        <w:drawing>
          <wp:inline distT="0" distB="0" distL="0" distR="0" wp14:anchorId="0CDCEE34" wp14:editId="7A4D3B70">
            <wp:extent cx="4946904" cy="3657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4946904" cy="3657600"/>
                    </a:xfrm>
                    <a:prstGeom prst="rect">
                      <a:avLst/>
                    </a:prstGeom>
                  </pic:spPr>
                </pic:pic>
              </a:graphicData>
            </a:graphic>
          </wp:inline>
        </w:drawing>
      </w:r>
    </w:p>
    <w:p w14:paraId="0D97D70A" w14:textId="4FA787E0" w:rsidR="000748A5" w:rsidRPr="00CF2CF5" w:rsidRDefault="00020A5A" w:rsidP="006311B0">
      <w:pPr>
        <w:pStyle w:val="Caption"/>
        <w:rPr>
          <w:rFonts w:eastAsia="Calibri" w:cs="Arial"/>
          <w:vertAlign w:val="superscript"/>
        </w:rPr>
      </w:pPr>
      <w:bookmarkStart w:id="63" w:name="_Toc75519200"/>
      <w:r w:rsidRPr="00CF2CF5">
        <w:t xml:space="preserve">Figura </w:t>
      </w:r>
      <w:r w:rsidRPr="00CF2CF5">
        <w:fldChar w:fldCharType="begin"/>
      </w:r>
      <w:r w:rsidRPr="00CF2CF5">
        <w:instrText>SEQ Figure \* ARABIC</w:instrText>
      </w:r>
      <w:r w:rsidRPr="00CF2CF5">
        <w:fldChar w:fldCharType="separate"/>
      </w:r>
      <w:r w:rsidR="00EC042F" w:rsidRPr="00CF2CF5">
        <w:rPr>
          <w:noProof/>
        </w:rPr>
        <w:t>1</w:t>
      </w:r>
      <w:r w:rsidRPr="00CF2CF5">
        <w:fldChar w:fldCharType="end"/>
      </w:r>
      <w:r w:rsidRPr="00CF2CF5">
        <w:t>: Rondas de distribuição do programa de distribuição de mosquiteiros nas escolas nas regiões prioritárias para a PMI na Tanzânia</w:t>
      </w:r>
      <w:r w:rsidR="006311B0" w:rsidRPr="00CF2CF5">
        <w:rPr>
          <w:rStyle w:val="FootnoteReference"/>
          <w:vertAlign w:val="superscript"/>
        </w:rPr>
        <w:footnoteReference w:id="9"/>
      </w:r>
      <w:bookmarkEnd w:id="63"/>
    </w:p>
    <w:p w14:paraId="1521463E" w14:textId="77777777" w:rsidR="000748A5" w:rsidRPr="00CF2CF5" w:rsidRDefault="000748A5" w:rsidP="000748A5">
      <w:pPr>
        <w:tabs>
          <w:tab w:val="clear" w:pos="5320"/>
          <w:tab w:val="left" w:pos="3660"/>
        </w:tabs>
        <w:spacing w:after="160" w:line="259" w:lineRule="auto"/>
        <w:rPr>
          <w:rFonts w:ascii="Calibri" w:eastAsia="Calibri" w:hAnsi="Calibri" w:cs="Arial"/>
        </w:rPr>
      </w:pPr>
      <w:r w:rsidRPr="00CF2CF5">
        <w:rPr>
          <w:rFonts w:ascii="Calibri" w:hAnsi="Calibri"/>
        </w:rPr>
        <w:tab/>
      </w:r>
    </w:p>
    <w:p w14:paraId="3890876C" w14:textId="77777777" w:rsidR="000748A5" w:rsidRPr="00CF2CF5" w:rsidRDefault="000748A5" w:rsidP="000748A5">
      <w:pPr>
        <w:tabs>
          <w:tab w:val="clear" w:pos="5320"/>
        </w:tabs>
        <w:spacing w:after="160" w:line="259" w:lineRule="auto"/>
        <w:rPr>
          <w:rFonts w:ascii="Calibri" w:eastAsia="Calibri" w:hAnsi="Calibri" w:cs="Arial"/>
        </w:rPr>
      </w:pPr>
    </w:p>
    <w:p w14:paraId="1BA81E57" w14:textId="77777777" w:rsidR="000748A5" w:rsidRPr="00CF2CF5" w:rsidRDefault="000748A5" w:rsidP="000748A5">
      <w:pPr>
        <w:tabs>
          <w:tab w:val="clear" w:pos="5320"/>
        </w:tabs>
        <w:spacing w:after="160" w:line="259" w:lineRule="auto"/>
        <w:rPr>
          <w:rFonts w:ascii="Calibri" w:eastAsia="Calibri" w:hAnsi="Calibri" w:cs="Arial"/>
        </w:rPr>
      </w:pPr>
    </w:p>
    <w:p w14:paraId="1BA0BCDC" w14:textId="77777777" w:rsidR="000748A5" w:rsidRPr="00CF2CF5" w:rsidRDefault="000748A5" w:rsidP="000748A5">
      <w:pPr>
        <w:tabs>
          <w:tab w:val="clear" w:pos="5320"/>
        </w:tabs>
        <w:spacing w:after="160" w:line="259" w:lineRule="auto"/>
        <w:rPr>
          <w:rFonts w:ascii="Calibri" w:eastAsia="Calibri" w:hAnsi="Calibri" w:cs="Arial"/>
        </w:rPr>
      </w:pPr>
    </w:p>
    <w:p w14:paraId="007A01D1" w14:textId="77777777" w:rsidR="000748A5" w:rsidRPr="00CF2CF5" w:rsidRDefault="000748A5" w:rsidP="000748A5">
      <w:pPr>
        <w:tabs>
          <w:tab w:val="clear" w:pos="5320"/>
        </w:tabs>
        <w:spacing w:after="160" w:line="259" w:lineRule="auto"/>
        <w:rPr>
          <w:rFonts w:ascii="Calibri" w:eastAsia="Calibri" w:hAnsi="Calibri" w:cs="Arial"/>
        </w:rPr>
      </w:pPr>
    </w:p>
    <w:p w14:paraId="349398C4" w14:textId="26ECD6CE" w:rsidR="00C65CBF" w:rsidRPr="00CF2CF5" w:rsidRDefault="00C65CBF">
      <w:pPr>
        <w:tabs>
          <w:tab w:val="clear" w:pos="5320"/>
        </w:tabs>
        <w:rPr>
          <w:rFonts w:ascii="Calibri" w:eastAsia="Calibri" w:hAnsi="Calibri" w:cs="Arial"/>
        </w:rPr>
      </w:pPr>
      <w:r w:rsidRPr="00CF2CF5">
        <w:br w:type="page"/>
      </w:r>
    </w:p>
    <w:p w14:paraId="649A9340" w14:textId="0ABC5B60" w:rsidR="004D305C" w:rsidRPr="00CF2CF5" w:rsidRDefault="00AA69BB" w:rsidP="00F51DF6">
      <w:pPr>
        <w:pStyle w:val="Heading2"/>
      </w:pPr>
      <w:bookmarkStart w:id="64" w:name="_Toc75519170"/>
      <w:r w:rsidRPr="00CF2CF5">
        <w:lastRenderedPageBreak/>
        <w:t>GANA: Distribuição de MTI nas escolas</w:t>
      </w:r>
      <w:bookmarkEnd w:id="64"/>
    </w:p>
    <w:p w14:paraId="23C6C501" w14:textId="77777777" w:rsidR="000748A5" w:rsidRPr="00CF2CF5" w:rsidRDefault="000748A5" w:rsidP="00F51DF6">
      <w:pPr>
        <w:pStyle w:val="Heading3"/>
        <w:numPr>
          <w:ilvl w:val="0"/>
          <w:numId w:val="0"/>
        </w:numPr>
      </w:pPr>
      <w:bookmarkStart w:id="65" w:name="_Toc64537907"/>
      <w:bookmarkStart w:id="66" w:name="_Toc66275576"/>
      <w:bookmarkStart w:id="67" w:name="_Toc75519171"/>
      <w:r w:rsidRPr="00CF2CF5">
        <w:t>Lista de parceiros e responsabilidades</w:t>
      </w:r>
      <w:bookmarkEnd w:id="65"/>
      <w:bookmarkEnd w:id="66"/>
      <w:bookmarkEnd w:id="67"/>
      <w:r w:rsidRPr="00CF2CF5">
        <w:t xml:space="preserve"> </w:t>
      </w:r>
    </w:p>
    <w:p w14:paraId="1B808178" w14:textId="77777777" w:rsidR="000748A5" w:rsidRPr="00CF2CF5" w:rsidRDefault="000748A5" w:rsidP="000748A5">
      <w:pPr>
        <w:tabs>
          <w:tab w:val="clear" w:pos="5320"/>
        </w:tabs>
        <w:rPr>
          <w:rFonts w:eastAsia="Calibri" w:cs="Arial"/>
        </w:rPr>
      </w:pPr>
    </w:p>
    <w:tbl>
      <w:tblPr>
        <w:tblStyle w:val="TableGrid3"/>
        <w:tblW w:w="9445" w:type="dxa"/>
        <w:tblLook w:val="04A0" w:firstRow="1" w:lastRow="0" w:firstColumn="1" w:lastColumn="0" w:noHBand="0" w:noVBand="1"/>
      </w:tblPr>
      <w:tblGrid>
        <w:gridCol w:w="3078"/>
        <w:gridCol w:w="6367"/>
      </w:tblGrid>
      <w:tr w:rsidR="000748A5" w:rsidRPr="00CF2CF5" w14:paraId="3A62E709" w14:textId="77777777" w:rsidTr="181494FF">
        <w:tc>
          <w:tcPr>
            <w:tcW w:w="3078" w:type="dxa"/>
            <w:shd w:val="clear" w:color="auto" w:fill="D9D9D9" w:themeFill="background1" w:themeFillShade="D9"/>
          </w:tcPr>
          <w:p w14:paraId="2BF3A4B9" w14:textId="77777777" w:rsidR="000748A5" w:rsidRPr="00CF2CF5" w:rsidRDefault="000748A5" w:rsidP="00F51DF6">
            <w:pPr>
              <w:pStyle w:val="1-DocText"/>
              <w:rPr>
                <w:b/>
                <w:bCs/>
              </w:rPr>
            </w:pPr>
            <w:r w:rsidRPr="00CF2CF5">
              <w:rPr>
                <w:b/>
              </w:rPr>
              <w:t>Parceiro</w:t>
            </w:r>
          </w:p>
        </w:tc>
        <w:tc>
          <w:tcPr>
            <w:tcW w:w="6367" w:type="dxa"/>
            <w:shd w:val="clear" w:color="auto" w:fill="D9D9D9" w:themeFill="background1" w:themeFillShade="D9"/>
          </w:tcPr>
          <w:p w14:paraId="3D0315AA" w14:textId="77777777" w:rsidR="000748A5" w:rsidRPr="00CF2CF5" w:rsidRDefault="000748A5" w:rsidP="00F51DF6">
            <w:pPr>
              <w:pStyle w:val="1-DocText"/>
              <w:rPr>
                <w:b/>
                <w:bCs/>
              </w:rPr>
            </w:pPr>
            <w:r w:rsidRPr="00CF2CF5">
              <w:rPr>
                <w:b/>
              </w:rPr>
              <w:t>Responsabilidades</w:t>
            </w:r>
          </w:p>
        </w:tc>
      </w:tr>
      <w:tr w:rsidR="000748A5" w:rsidRPr="00CF2CF5" w14:paraId="400A5F3B" w14:textId="77777777" w:rsidTr="181494FF">
        <w:tc>
          <w:tcPr>
            <w:tcW w:w="3078" w:type="dxa"/>
          </w:tcPr>
          <w:p w14:paraId="7F461AA9" w14:textId="79EDCA00" w:rsidR="000748A5" w:rsidRPr="00CF2CF5" w:rsidRDefault="001D39EC" w:rsidP="00F51DF6">
            <w:pPr>
              <w:pStyle w:val="1-DocText"/>
            </w:pPr>
            <w:r w:rsidRPr="00CF2CF5">
              <w:t>PNCM do SSG</w:t>
            </w:r>
          </w:p>
        </w:tc>
        <w:tc>
          <w:tcPr>
            <w:tcW w:w="6367" w:type="dxa"/>
          </w:tcPr>
          <w:p w14:paraId="3F79AFCB" w14:textId="326B51CB" w:rsidR="000748A5" w:rsidRPr="00CF2CF5" w:rsidRDefault="00302D8C" w:rsidP="00302D8C">
            <w:pPr>
              <w:pStyle w:val="1-DocText"/>
              <w:rPr>
                <w:rFonts w:eastAsia="Yu Mincho"/>
              </w:rPr>
            </w:pPr>
            <w:r w:rsidRPr="00CF2CF5">
              <w:t>Coordena as atividades globais de distribuição de MTI nas escolas ao nível nacional.</w:t>
            </w:r>
          </w:p>
          <w:p w14:paraId="3A59D5E3" w14:textId="57A45983" w:rsidR="000748A5" w:rsidRPr="00CF2CF5" w:rsidRDefault="000748A5" w:rsidP="00F51DF6">
            <w:pPr>
              <w:pStyle w:val="1-DocText"/>
            </w:pPr>
            <w:r w:rsidRPr="00CF2CF5">
              <w:t>Facilita a ligação entre o SEG e os parceiros de execução.</w:t>
            </w:r>
          </w:p>
          <w:p w14:paraId="236F48D2" w14:textId="7910C145" w:rsidR="000748A5" w:rsidRPr="00CF2CF5" w:rsidRDefault="000748A5" w:rsidP="00F51DF6">
            <w:pPr>
              <w:pStyle w:val="1-DocText"/>
            </w:pPr>
            <w:r w:rsidRPr="00CF2CF5">
              <w:t>Analisa e aprova os dados das matrículas escolares para determinar a quantidade de MTI a transportar para os distritos.</w:t>
            </w:r>
          </w:p>
          <w:p w14:paraId="7F497494" w14:textId="356CECFC" w:rsidR="000748A5" w:rsidRPr="00CF2CF5" w:rsidRDefault="00DA0A50" w:rsidP="00F51DF6">
            <w:pPr>
              <w:pStyle w:val="1-DocText"/>
            </w:pPr>
            <w:r w:rsidRPr="00CF2CF5">
              <w:t>Participa no planeamento, na implementação e na supervisão da distribuição de MTI nas escolas em todo o país.</w:t>
            </w:r>
          </w:p>
        </w:tc>
      </w:tr>
      <w:tr w:rsidR="000748A5" w:rsidRPr="00CF2CF5" w14:paraId="786319E8" w14:textId="77777777" w:rsidTr="181494FF">
        <w:tc>
          <w:tcPr>
            <w:tcW w:w="3078" w:type="dxa"/>
          </w:tcPr>
          <w:p w14:paraId="68F431DF" w14:textId="4937F871" w:rsidR="000748A5" w:rsidRPr="00CF2CF5" w:rsidRDefault="00A9415C" w:rsidP="00F51DF6">
            <w:pPr>
              <w:pStyle w:val="1-DocText"/>
            </w:pPr>
            <w:r w:rsidRPr="00CF2CF5">
              <w:t xml:space="preserve">Coordenadores nacionais e regionais do PESE do SEG, funcionários distritais, FAIE e professores </w:t>
            </w:r>
          </w:p>
        </w:tc>
        <w:tc>
          <w:tcPr>
            <w:tcW w:w="6367" w:type="dxa"/>
          </w:tcPr>
          <w:p w14:paraId="7B2A373D" w14:textId="767D127C" w:rsidR="000748A5" w:rsidRPr="00CF2CF5" w:rsidRDefault="243B1452" w:rsidP="00F51DF6">
            <w:pPr>
              <w:pStyle w:val="1-DocText"/>
              <w:rPr>
                <w:rFonts w:eastAsia="Yu Mincho"/>
              </w:rPr>
            </w:pPr>
            <w:r w:rsidRPr="00CF2CF5">
              <w:t>O PESE advoga junto da direção do SEG que se deve incluir no calendário escolar as atividades de distribuição de MTI nas escolas.</w:t>
            </w:r>
          </w:p>
          <w:p w14:paraId="1D960956" w14:textId="358FB80C" w:rsidR="000748A5" w:rsidRPr="00CF2CF5" w:rsidRDefault="54224C1C" w:rsidP="00F51DF6">
            <w:pPr>
              <w:pStyle w:val="1-DocText"/>
              <w:rPr>
                <w:rFonts w:eastAsia="Yu Mincho"/>
              </w:rPr>
            </w:pPr>
            <w:r w:rsidRPr="00CF2CF5">
              <w:t>O PESE compila os dados das matrículas escolares para determinar a quantidade de MTI a transportar para os distritos.</w:t>
            </w:r>
          </w:p>
          <w:p w14:paraId="0954BA92" w14:textId="142D09F1" w:rsidR="00102A7B" w:rsidRPr="00CF2CF5" w:rsidRDefault="00102A7B" w:rsidP="00F51DF6">
            <w:pPr>
              <w:pStyle w:val="1-DocText"/>
              <w:rPr>
                <w:rFonts w:eastAsia="Yu Mincho"/>
              </w:rPr>
            </w:pPr>
            <w:r w:rsidRPr="00CF2CF5">
              <w:t>Monitoriza</w:t>
            </w:r>
            <w:r w:rsidR="00283832" w:rsidRPr="00CF2CF5">
              <w:t>m</w:t>
            </w:r>
            <w:r w:rsidRPr="00CF2CF5">
              <w:t xml:space="preserve"> e supervisiona</w:t>
            </w:r>
            <w:r w:rsidR="00283832" w:rsidRPr="00CF2CF5">
              <w:t>m</w:t>
            </w:r>
            <w:r w:rsidRPr="00CF2CF5">
              <w:t xml:space="preserve"> a distribuição de MTI nas escolas e a recolha e comunicação dos dados de distribuição.</w:t>
            </w:r>
          </w:p>
          <w:p w14:paraId="1FF0EA8E" w14:textId="0CA3902C" w:rsidR="000748A5" w:rsidRPr="00CF2CF5" w:rsidRDefault="000748A5" w:rsidP="00F51DF6">
            <w:pPr>
              <w:pStyle w:val="1-DocText"/>
            </w:pPr>
            <w:r w:rsidRPr="00CF2CF5">
              <w:t>Distribu</w:t>
            </w:r>
            <w:r w:rsidR="00283832" w:rsidRPr="00CF2CF5">
              <w:t>em</w:t>
            </w:r>
            <w:r w:rsidRPr="00CF2CF5">
              <w:t xml:space="preserve"> MTI pelos alunos.</w:t>
            </w:r>
          </w:p>
        </w:tc>
      </w:tr>
      <w:tr w:rsidR="000748A5" w:rsidRPr="00CF2CF5" w14:paraId="78CEEBFF" w14:textId="77777777" w:rsidTr="181494FF">
        <w:tc>
          <w:tcPr>
            <w:tcW w:w="3078" w:type="dxa"/>
          </w:tcPr>
          <w:p w14:paraId="0CE5CEB3" w14:textId="018DE965" w:rsidR="000748A5" w:rsidRPr="00CF2CF5" w:rsidRDefault="00102A7B" w:rsidP="00F51DF6">
            <w:pPr>
              <w:pStyle w:val="1-DocText"/>
            </w:pPr>
            <w:r w:rsidRPr="00CF2CF5">
              <w:t>Projetos PMI VectorWorks (até meados de 2019) e PMI VectorLink (a partir de meados de 2019)</w:t>
            </w:r>
          </w:p>
        </w:tc>
        <w:tc>
          <w:tcPr>
            <w:tcW w:w="6367" w:type="dxa"/>
          </w:tcPr>
          <w:p w14:paraId="4FC82AD9" w14:textId="29960FA5" w:rsidR="000748A5" w:rsidRPr="00CF2CF5" w:rsidRDefault="000748A5" w:rsidP="00F51DF6">
            <w:pPr>
              <w:pStyle w:val="1-DocText"/>
            </w:pPr>
            <w:r w:rsidRPr="00CF2CF5">
              <w:t>Concebe uma estratégia de distribuição nas escola e diretrizes de implementação com a participação de todas as partes envolvidas. Elaboram guias e materiais de formação sobre o planeamento e a implementação da distribuição de MTI nas escolas.</w:t>
            </w:r>
          </w:p>
          <w:p w14:paraId="4D20A7B7" w14:textId="2813DD48" w:rsidR="000748A5" w:rsidRPr="00CF2CF5" w:rsidRDefault="00102A7B" w:rsidP="00F51DF6">
            <w:pPr>
              <w:pStyle w:val="1-DocText"/>
            </w:pPr>
            <w:r w:rsidRPr="00CF2CF5">
              <w:t>Financiam a formação, a monitorização e a supervisão.</w:t>
            </w:r>
          </w:p>
        </w:tc>
      </w:tr>
      <w:tr w:rsidR="000748A5" w:rsidRPr="00CF2CF5" w14:paraId="3794C5A8" w14:textId="77777777" w:rsidTr="181494FF">
        <w:tc>
          <w:tcPr>
            <w:tcW w:w="3078" w:type="dxa"/>
          </w:tcPr>
          <w:p w14:paraId="354091A5" w14:textId="7B5DB99A" w:rsidR="000748A5" w:rsidRPr="00CF2CF5" w:rsidRDefault="000748A5" w:rsidP="00F51DF6">
            <w:pPr>
              <w:pStyle w:val="1-DocText"/>
            </w:pPr>
            <w:r w:rsidRPr="00CF2CF5">
              <w:t xml:space="preserve">CGAS-GAC e empresas de logística terceiras </w:t>
            </w:r>
          </w:p>
        </w:tc>
        <w:tc>
          <w:tcPr>
            <w:tcW w:w="6367" w:type="dxa"/>
          </w:tcPr>
          <w:p w14:paraId="09203219" w14:textId="5160EE67" w:rsidR="000748A5" w:rsidRPr="00CF2CF5" w:rsidRDefault="000748A5" w:rsidP="00F51DF6">
            <w:pPr>
              <w:pStyle w:val="1-DocText"/>
              <w:rPr>
                <w:rFonts w:eastAsia="Yu Mincho"/>
              </w:rPr>
            </w:pPr>
            <w:r w:rsidRPr="00CF2CF5">
              <w:t>Fazem a gestão global da logística de distribuição de MTI nas escolas.</w:t>
            </w:r>
          </w:p>
          <w:p w14:paraId="332EA3AD" w14:textId="0EA6D810" w:rsidR="000748A5" w:rsidRPr="00CF2CF5" w:rsidRDefault="000748A5" w:rsidP="00F51DF6">
            <w:pPr>
              <w:pStyle w:val="1-DocText"/>
            </w:pPr>
            <w:r w:rsidRPr="00CF2CF5">
              <w:t>Gerem o entreposto e o transporte de MTI do nível nacional para os armazéns dos órgãos de educação e escolas distritais para distribuição.</w:t>
            </w:r>
          </w:p>
          <w:p w14:paraId="74D557C3" w14:textId="31BB8DD8" w:rsidR="000748A5" w:rsidRPr="00CF2CF5" w:rsidRDefault="000748A5" w:rsidP="00F51DF6">
            <w:pPr>
              <w:pStyle w:val="1-DocText"/>
            </w:pPr>
            <w:r w:rsidRPr="00CF2CF5">
              <w:t>Auxiliam a formação, a implementação e a supervisão da distribuição de MTI nas escolas.</w:t>
            </w:r>
          </w:p>
        </w:tc>
      </w:tr>
    </w:tbl>
    <w:p w14:paraId="355AAF51" w14:textId="77777777" w:rsidR="00946053" w:rsidRPr="00CF2CF5" w:rsidRDefault="00946053" w:rsidP="00946053">
      <w:pPr>
        <w:pStyle w:val="1-DocText"/>
      </w:pPr>
    </w:p>
    <w:p w14:paraId="42450085" w14:textId="41F59C88" w:rsidR="000748A5" w:rsidRPr="00CF2CF5" w:rsidRDefault="000748A5" w:rsidP="00946053">
      <w:pPr>
        <w:pStyle w:val="Heading3"/>
        <w:numPr>
          <w:ilvl w:val="0"/>
          <w:numId w:val="0"/>
        </w:numPr>
        <w:ind w:left="720" w:hanging="720"/>
      </w:pPr>
      <w:bookmarkStart w:id="68" w:name="_Toc64537908"/>
      <w:bookmarkStart w:id="69" w:name="_Toc66275577"/>
      <w:bookmarkStart w:id="70" w:name="_Toc75519172"/>
      <w:r w:rsidRPr="00CF2CF5">
        <w:t>Número de mosquiteiros entregues</w:t>
      </w:r>
      <w:bookmarkEnd w:id="68"/>
      <w:bookmarkEnd w:id="69"/>
      <w:bookmarkEnd w:id="70"/>
    </w:p>
    <w:tbl>
      <w:tblPr>
        <w:tblStyle w:val="TableGrid3"/>
        <w:tblW w:w="9450" w:type="dxa"/>
        <w:tblInd w:w="-5" w:type="dxa"/>
        <w:tblLayout w:type="fixed"/>
        <w:tblLook w:val="04A0" w:firstRow="1" w:lastRow="0" w:firstColumn="1" w:lastColumn="0" w:noHBand="0" w:noVBand="1"/>
      </w:tblPr>
      <w:tblGrid>
        <w:gridCol w:w="1560"/>
        <w:gridCol w:w="708"/>
        <w:gridCol w:w="1242"/>
        <w:gridCol w:w="1260"/>
        <w:gridCol w:w="1080"/>
        <w:gridCol w:w="1080"/>
        <w:gridCol w:w="2520"/>
      </w:tblGrid>
      <w:tr w:rsidR="00C021D4" w:rsidRPr="00CF2CF5" w14:paraId="5D59F8ED" w14:textId="77777777" w:rsidTr="181494FF">
        <w:trPr>
          <w:tblHeader/>
        </w:trPr>
        <w:tc>
          <w:tcPr>
            <w:tcW w:w="1560" w:type="dxa"/>
            <w:shd w:val="clear" w:color="auto" w:fill="D9D9D9" w:themeFill="background1" w:themeFillShade="D9"/>
            <w:vAlign w:val="center"/>
          </w:tcPr>
          <w:p w14:paraId="1B56D0D8" w14:textId="63EC3B01" w:rsidR="0099580A" w:rsidRPr="00CF2CF5" w:rsidRDefault="0099580A" w:rsidP="005A334C">
            <w:pPr>
              <w:pStyle w:val="TableSubtitles"/>
            </w:pPr>
            <w:r w:rsidRPr="00CF2CF5">
              <w:t>Rondas de distribuição (figura 2 na página 25)</w:t>
            </w:r>
          </w:p>
        </w:tc>
        <w:tc>
          <w:tcPr>
            <w:tcW w:w="708" w:type="dxa"/>
            <w:shd w:val="clear" w:color="auto" w:fill="D9D9D9" w:themeFill="background1" w:themeFillShade="D9"/>
            <w:vAlign w:val="center"/>
          </w:tcPr>
          <w:p w14:paraId="6C96A0BE" w14:textId="77777777" w:rsidR="0099580A" w:rsidRPr="00CF2CF5" w:rsidRDefault="0099580A" w:rsidP="005A334C">
            <w:pPr>
              <w:pStyle w:val="TableSubtitles"/>
            </w:pPr>
            <w:r w:rsidRPr="00CF2CF5">
              <w:t>Ano</w:t>
            </w:r>
          </w:p>
        </w:tc>
        <w:tc>
          <w:tcPr>
            <w:tcW w:w="1242" w:type="dxa"/>
            <w:shd w:val="clear" w:color="auto" w:fill="D9D9D9" w:themeFill="background1" w:themeFillShade="D9"/>
            <w:vAlign w:val="center"/>
          </w:tcPr>
          <w:p w14:paraId="69A194A7" w14:textId="77777777" w:rsidR="0099580A" w:rsidRPr="00CF2CF5" w:rsidRDefault="0099580A" w:rsidP="009157B5">
            <w:pPr>
              <w:pStyle w:val="TableSubtitles"/>
            </w:pPr>
            <w:r w:rsidRPr="00CF2CF5">
              <w:t>Número de mosquiteiros</w:t>
            </w:r>
          </w:p>
        </w:tc>
        <w:tc>
          <w:tcPr>
            <w:tcW w:w="1260" w:type="dxa"/>
            <w:shd w:val="clear" w:color="auto" w:fill="D9D9D9" w:themeFill="background1" w:themeFillShade="D9"/>
            <w:vAlign w:val="center"/>
          </w:tcPr>
          <w:p w14:paraId="76D0BFC7" w14:textId="77777777" w:rsidR="0099580A" w:rsidRPr="00CF2CF5" w:rsidRDefault="0099580A" w:rsidP="009157B5">
            <w:pPr>
              <w:pStyle w:val="TableSubtitles"/>
            </w:pPr>
            <w:r w:rsidRPr="00CF2CF5">
              <w:t>Tipo de mosquiteiro</w:t>
            </w:r>
          </w:p>
        </w:tc>
        <w:tc>
          <w:tcPr>
            <w:tcW w:w="1080" w:type="dxa"/>
            <w:shd w:val="clear" w:color="auto" w:fill="D9D9D9" w:themeFill="background1" w:themeFillShade="D9"/>
            <w:vAlign w:val="center"/>
          </w:tcPr>
          <w:p w14:paraId="415A31D3" w14:textId="77777777" w:rsidR="0099580A" w:rsidRPr="00CF2CF5" w:rsidRDefault="0099580A" w:rsidP="009157B5">
            <w:pPr>
              <w:pStyle w:val="TableSubtitles"/>
            </w:pPr>
            <w:r w:rsidRPr="00CF2CF5">
              <w:t>Número de distritos</w:t>
            </w:r>
          </w:p>
        </w:tc>
        <w:tc>
          <w:tcPr>
            <w:tcW w:w="1080" w:type="dxa"/>
            <w:shd w:val="clear" w:color="auto" w:fill="D9D9D9" w:themeFill="background1" w:themeFillShade="D9"/>
            <w:vAlign w:val="center"/>
          </w:tcPr>
          <w:p w14:paraId="3C36414C" w14:textId="78A078B8" w:rsidR="0099580A" w:rsidRPr="00CF2CF5" w:rsidRDefault="0099580A" w:rsidP="009157B5">
            <w:pPr>
              <w:pStyle w:val="TableSubtitles"/>
            </w:pPr>
            <w:r w:rsidRPr="00CF2CF5">
              <w:t>Número de escolas</w:t>
            </w:r>
          </w:p>
        </w:tc>
        <w:tc>
          <w:tcPr>
            <w:tcW w:w="2520" w:type="dxa"/>
            <w:shd w:val="clear" w:color="auto" w:fill="D9D9D9" w:themeFill="background1" w:themeFillShade="D9"/>
            <w:vAlign w:val="center"/>
          </w:tcPr>
          <w:p w14:paraId="0873CBB1" w14:textId="6D0F6293" w:rsidR="0099580A" w:rsidRPr="00CF2CF5" w:rsidRDefault="0099580A" w:rsidP="009157B5">
            <w:pPr>
              <w:pStyle w:val="TableSubtitles"/>
            </w:pPr>
            <w:r w:rsidRPr="00CF2CF5">
              <w:t>Observações</w:t>
            </w:r>
          </w:p>
        </w:tc>
      </w:tr>
      <w:tr w:rsidR="0099580A" w:rsidRPr="00CF2CF5" w14:paraId="5470ED2C" w14:textId="77777777" w:rsidTr="181494FF">
        <w:tc>
          <w:tcPr>
            <w:tcW w:w="1560" w:type="dxa"/>
            <w:shd w:val="clear" w:color="auto" w:fill="auto"/>
          </w:tcPr>
          <w:p w14:paraId="5FAF7BB4" w14:textId="3F441624" w:rsidR="0099580A" w:rsidRPr="00CF2CF5" w:rsidRDefault="00116697" w:rsidP="00840D2B">
            <w:pPr>
              <w:pStyle w:val="TableNumber"/>
            </w:pPr>
            <w:r w:rsidRPr="00CF2CF5">
              <w:t>1</w:t>
            </w:r>
          </w:p>
        </w:tc>
        <w:tc>
          <w:tcPr>
            <w:tcW w:w="708" w:type="dxa"/>
            <w:shd w:val="clear" w:color="auto" w:fill="auto"/>
          </w:tcPr>
          <w:p w14:paraId="6A299FE6" w14:textId="614E0955" w:rsidR="0099580A" w:rsidRPr="00CF2CF5" w:rsidRDefault="00116697" w:rsidP="009A7BD4">
            <w:pPr>
              <w:pStyle w:val="TableNumber"/>
            </w:pPr>
            <w:r w:rsidRPr="00CF2CF5">
              <w:t>2012</w:t>
            </w:r>
          </w:p>
        </w:tc>
        <w:tc>
          <w:tcPr>
            <w:tcW w:w="1242" w:type="dxa"/>
            <w:shd w:val="clear" w:color="auto" w:fill="auto"/>
          </w:tcPr>
          <w:p w14:paraId="59E82FE4" w14:textId="7B45A0A1" w:rsidR="0099580A" w:rsidRPr="00CF2CF5" w:rsidRDefault="00116697" w:rsidP="009A7BD4">
            <w:pPr>
              <w:pStyle w:val="TableNumber"/>
              <w:rPr>
                <w:color w:val="FF0000"/>
              </w:rPr>
            </w:pPr>
            <w:r w:rsidRPr="00CF2CF5">
              <w:t>180 000</w:t>
            </w:r>
          </w:p>
        </w:tc>
        <w:tc>
          <w:tcPr>
            <w:tcW w:w="1260" w:type="dxa"/>
            <w:shd w:val="clear" w:color="auto" w:fill="auto"/>
          </w:tcPr>
          <w:p w14:paraId="3B8228E7" w14:textId="39304C61" w:rsidR="0099580A" w:rsidRPr="00CF2CF5" w:rsidRDefault="00116697" w:rsidP="009A7BD4">
            <w:pPr>
              <w:pStyle w:val="TableBody"/>
              <w:rPr>
                <w:highlight w:val="yellow"/>
              </w:rPr>
            </w:pPr>
            <w:r w:rsidRPr="00CF2CF5">
              <w:t>Padrão</w:t>
            </w:r>
          </w:p>
        </w:tc>
        <w:tc>
          <w:tcPr>
            <w:tcW w:w="1080" w:type="dxa"/>
            <w:shd w:val="clear" w:color="auto" w:fill="auto"/>
          </w:tcPr>
          <w:p w14:paraId="0B67EF0D" w14:textId="48746BA9" w:rsidR="0099580A" w:rsidRPr="00CF2CF5" w:rsidRDefault="00116697" w:rsidP="00840D2B">
            <w:pPr>
              <w:pStyle w:val="TableNumber"/>
              <w:rPr>
                <w:rFonts w:eastAsia="Calibri" w:cs="Arial"/>
                <w:color w:val="FF0000"/>
              </w:rPr>
            </w:pPr>
            <w:r w:rsidRPr="00CF2CF5">
              <w:t>26</w:t>
            </w:r>
          </w:p>
        </w:tc>
        <w:tc>
          <w:tcPr>
            <w:tcW w:w="1080" w:type="dxa"/>
            <w:shd w:val="clear" w:color="auto" w:fill="auto"/>
          </w:tcPr>
          <w:p w14:paraId="2D4A83FD" w14:textId="4EAFE3F8" w:rsidR="0099580A" w:rsidRPr="00CF2CF5" w:rsidRDefault="0099580A" w:rsidP="00840D2B">
            <w:pPr>
              <w:pStyle w:val="TableNumber"/>
              <w:rPr>
                <w:rFonts w:eastAsia="Calibri" w:cs="Arial"/>
                <w:color w:val="FF0000"/>
              </w:rPr>
            </w:pPr>
            <w:r w:rsidRPr="00CF2CF5">
              <w:t>2 035</w:t>
            </w:r>
          </w:p>
        </w:tc>
        <w:tc>
          <w:tcPr>
            <w:tcW w:w="2520" w:type="dxa"/>
          </w:tcPr>
          <w:p w14:paraId="1EB65894" w14:textId="67198488" w:rsidR="0099580A" w:rsidRPr="00CF2CF5" w:rsidRDefault="00116697" w:rsidP="009A7BD4">
            <w:pPr>
              <w:pStyle w:val="TableBody"/>
            </w:pPr>
            <w:r w:rsidRPr="00CF2CF5">
              <w:t>Abrangeu a região oriental</w:t>
            </w:r>
          </w:p>
        </w:tc>
      </w:tr>
      <w:tr w:rsidR="00116697" w:rsidRPr="00CF2CF5" w14:paraId="579A3474" w14:textId="77777777" w:rsidTr="181494FF">
        <w:tc>
          <w:tcPr>
            <w:tcW w:w="1560" w:type="dxa"/>
            <w:shd w:val="clear" w:color="auto" w:fill="auto"/>
          </w:tcPr>
          <w:p w14:paraId="7C96966E" w14:textId="1424EC5E" w:rsidR="00116697" w:rsidRPr="00CF2CF5" w:rsidDel="004F2BEA" w:rsidRDefault="00116697" w:rsidP="00840D2B">
            <w:pPr>
              <w:pStyle w:val="TableNumber"/>
            </w:pPr>
            <w:r w:rsidRPr="00CF2CF5">
              <w:lastRenderedPageBreak/>
              <w:t>2</w:t>
            </w:r>
          </w:p>
        </w:tc>
        <w:tc>
          <w:tcPr>
            <w:tcW w:w="708" w:type="dxa"/>
            <w:shd w:val="clear" w:color="auto" w:fill="auto"/>
          </w:tcPr>
          <w:p w14:paraId="3815F4D9" w14:textId="3674CAAB" w:rsidR="00116697" w:rsidRPr="00CF2CF5" w:rsidRDefault="00116697" w:rsidP="00116697">
            <w:pPr>
              <w:pStyle w:val="TableNumber"/>
            </w:pPr>
            <w:r w:rsidRPr="00CF2CF5">
              <w:t>2013</w:t>
            </w:r>
          </w:p>
        </w:tc>
        <w:tc>
          <w:tcPr>
            <w:tcW w:w="1242" w:type="dxa"/>
            <w:shd w:val="clear" w:color="auto" w:fill="auto"/>
          </w:tcPr>
          <w:p w14:paraId="3D5EEF31" w14:textId="2ABC4F59" w:rsidR="00116697" w:rsidRPr="00CF2CF5" w:rsidRDefault="00116697" w:rsidP="00116697">
            <w:pPr>
              <w:pStyle w:val="TableNumber"/>
              <w:rPr>
                <w:rFonts w:cs="Calibri"/>
              </w:rPr>
            </w:pPr>
            <w:r w:rsidRPr="00CF2CF5">
              <w:t>1 237 200</w:t>
            </w:r>
          </w:p>
        </w:tc>
        <w:tc>
          <w:tcPr>
            <w:tcW w:w="1260" w:type="dxa"/>
            <w:shd w:val="clear" w:color="auto" w:fill="auto"/>
          </w:tcPr>
          <w:p w14:paraId="7E0AF3C7" w14:textId="13691BC5" w:rsidR="00116697" w:rsidRPr="00CF2CF5" w:rsidRDefault="00116697" w:rsidP="00116697">
            <w:pPr>
              <w:pStyle w:val="TableBody"/>
            </w:pPr>
            <w:r w:rsidRPr="00CF2CF5">
              <w:t>Padrão</w:t>
            </w:r>
          </w:p>
        </w:tc>
        <w:tc>
          <w:tcPr>
            <w:tcW w:w="1080" w:type="dxa"/>
            <w:shd w:val="clear" w:color="auto" w:fill="auto"/>
          </w:tcPr>
          <w:p w14:paraId="0537165A" w14:textId="301B98F2" w:rsidR="00116697" w:rsidRPr="00CF2CF5" w:rsidRDefault="00116697" w:rsidP="00840D2B">
            <w:pPr>
              <w:pStyle w:val="TableNumber"/>
            </w:pPr>
            <w:r w:rsidRPr="00CF2CF5">
              <w:t>190</w:t>
            </w:r>
          </w:p>
        </w:tc>
        <w:tc>
          <w:tcPr>
            <w:tcW w:w="1080" w:type="dxa"/>
            <w:shd w:val="clear" w:color="auto" w:fill="auto"/>
          </w:tcPr>
          <w:p w14:paraId="2D613451" w14:textId="46DE5F28" w:rsidR="00116697" w:rsidRPr="00CF2CF5" w:rsidRDefault="00116697" w:rsidP="00840D2B">
            <w:pPr>
              <w:pStyle w:val="TableNumber"/>
            </w:pPr>
            <w:r w:rsidRPr="00CF2CF5">
              <w:t>18 846</w:t>
            </w:r>
          </w:p>
        </w:tc>
        <w:tc>
          <w:tcPr>
            <w:tcW w:w="2520" w:type="dxa"/>
          </w:tcPr>
          <w:p w14:paraId="0520D50E" w14:textId="0158CDCE" w:rsidR="00116697" w:rsidRPr="00CF2CF5" w:rsidRDefault="00116697" w:rsidP="00116697">
            <w:pPr>
              <w:pStyle w:val="TableBody"/>
            </w:pPr>
            <w:r w:rsidRPr="00CF2CF5">
              <w:t>Abrangeu 9 regiões, exceto a região oriental</w:t>
            </w:r>
          </w:p>
        </w:tc>
      </w:tr>
      <w:tr w:rsidR="00116697" w:rsidRPr="00CF2CF5" w14:paraId="469F0674" w14:textId="77777777" w:rsidTr="181494FF">
        <w:tc>
          <w:tcPr>
            <w:tcW w:w="1560" w:type="dxa"/>
            <w:shd w:val="clear" w:color="auto" w:fill="auto"/>
          </w:tcPr>
          <w:p w14:paraId="30879223" w14:textId="1A0EE56D" w:rsidR="00116697" w:rsidRPr="00CF2CF5" w:rsidRDefault="00116697" w:rsidP="00840D2B">
            <w:pPr>
              <w:pStyle w:val="TableNumber"/>
            </w:pPr>
            <w:r w:rsidRPr="00CF2CF5">
              <w:t>3</w:t>
            </w:r>
          </w:p>
        </w:tc>
        <w:tc>
          <w:tcPr>
            <w:tcW w:w="708" w:type="dxa"/>
            <w:shd w:val="clear" w:color="auto" w:fill="auto"/>
          </w:tcPr>
          <w:p w14:paraId="5BFE0482" w14:textId="33903E66" w:rsidR="00116697" w:rsidRPr="00CF2CF5" w:rsidRDefault="00116697" w:rsidP="00116697">
            <w:pPr>
              <w:pStyle w:val="TableNumber"/>
            </w:pPr>
            <w:r w:rsidRPr="00CF2CF5">
              <w:t>2013</w:t>
            </w:r>
          </w:p>
        </w:tc>
        <w:tc>
          <w:tcPr>
            <w:tcW w:w="1242" w:type="dxa"/>
            <w:shd w:val="clear" w:color="auto" w:fill="auto"/>
          </w:tcPr>
          <w:p w14:paraId="3AFFDE1F" w14:textId="47E5EDD5" w:rsidR="00116697" w:rsidRPr="00CF2CF5" w:rsidRDefault="00116697" w:rsidP="00116697">
            <w:pPr>
              <w:pStyle w:val="TableNumber"/>
              <w:rPr>
                <w:rFonts w:cs="Calibri"/>
              </w:rPr>
            </w:pPr>
            <w:r w:rsidRPr="00CF2CF5">
              <w:t>135 609</w:t>
            </w:r>
          </w:p>
        </w:tc>
        <w:tc>
          <w:tcPr>
            <w:tcW w:w="1260" w:type="dxa"/>
            <w:shd w:val="clear" w:color="auto" w:fill="auto"/>
          </w:tcPr>
          <w:p w14:paraId="04F91E83" w14:textId="09A37C93" w:rsidR="00116697" w:rsidRPr="00CF2CF5" w:rsidRDefault="00116697" w:rsidP="00116697">
            <w:pPr>
              <w:pStyle w:val="TableBody"/>
            </w:pPr>
            <w:r w:rsidRPr="00CF2CF5">
              <w:t>Padrão</w:t>
            </w:r>
          </w:p>
        </w:tc>
        <w:tc>
          <w:tcPr>
            <w:tcW w:w="1080" w:type="dxa"/>
            <w:shd w:val="clear" w:color="auto" w:fill="auto"/>
          </w:tcPr>
          <w:p w14:paraId="6414337F" w14:textId="4D51B3BE" w:rsidR="00116697" w:rsidRPr="00CF2CF5" w:rsidRDefault="00116697" w:rsidP="00840D2B">
            <w:pPr>
              <w:pStyle w:val="TableNumber"/>
            </w:pPr>
            <w:r w:rsidRPr="00CF2CF5">
              <w:t>26</w:t>
            </w:r>
          </w:p>
        </w:tc>
        <w:tc>
          <w:tcPr>
            <w:tcW w:w="1080" w:type="dxa"/>
            <w:shd w:val="clear" w:color="auto" w:fill="auto"/>
          </w:tcPr>
          <w:p w14:paraId="760879E8" w14:textId="1EE3EAD8" w:rsidR="00116697" w:rsidRPr="00CF2CF5" w:rsidRDefault="00116697" w:rsidP="00840D2B">
            <w:pPr>
              <w:pStyle w:val="TableNumber"/>
            </w:pPr>
            <w:r w:rsidRPr="00CF2CF5">
              <w:t>2 052</w:t>
            </w:r>
          </w:p>
        </w:tc>
        <w:tc>
          <w:tcPr>
            <w:tcW w:w="2520" w:type="dxa"/>
          </w:tcPr>
          <w:p w14:paraId="3E39B344" w14:textId="5D6B0EC9" w:rsidR="00116697" w:rsidRPr="00CF2CF5" w:rsidRDefault="00116697" w:rsidP="00116697">
            <w:pPr>
              <w:pStyle w:val="TableBody"/>
            </w:pPr>
            <w:r w:rsidRPr="00CF2CF5">
              <w:t>Abrangeu a região oriental</w:t>
            </w:r>
          </w:p>
        </w:tc>
      </w:tr>
      <w:tr w:rsidR="00116697" w:rsidRPr="00CF2CF5" w14:paraId="58DB6C2D" w14:textId="77777777" w:rsidTr="181494FF">
        <w:tc>
          <w:tcPr>
            <w:tcW w:w="1560" w:type="dxa"/>
            <w:shd w:val="clear" w:color="auto" w:fill="auto"/>
          </w:tcPr>
          <w:p w14:paraId="45CBB312" w14:textId="0A0278D5" w:rsidR="00116697" w:rsidRPr="00CF2CF5" w:rsidRDefault="00116697" w:rsidP="00840D2B">
            <w:pPr>
              <w:pStyle w:val="TableNumber"/>
            </w:pPr>
            <w:r w:rsidRPr="00CF2CF5">
              <w:t>4</w:t>
            </w:r>
          </w:p>
        </w:tc>
        <w:tc>
          <w:tcPr>
            <w:tcW w:w="708" w:type="dxa"/>
            <w:shd w:val="clear" w:color="auto" w:fill="auto"/>
          </w:tcPr>
          <w:p w14:paraId="32A1837F" w14:textId="37FE0AC5" w:rsidR="00116697" w:rsidRPr="00CF2CF5" w:rsidRDefault="00116697" w:rsidP="00116697">
            <w:pPr>
              <w:pStyle w:val="TableNumber"/>
            </w:pPr>
            <w:r w:rsidRPr="00CF2CF5">
              <w:t>2014</w:t>
            </w:r>
          </w:p>
        </w:tc>
        <w:tc>
          <w:tcPr>
            <w:tcW w:w="1242" w:type="dxa"/>
            <w:shd w:val="clear" w:color="auto" w:fill="auto"/>
          </w:tcPr>
          <w:p w14:paraId="793E5D53" w14:textId="3488D631" w:rsidR="00116697" w:rsidRPr="00CF2CF5" w:rsidRDefault="00116697" w:rsidP="00116697">
            <w:pPr>
              <w:pStyle w:val="TableNumber"/>
              <w:rPr>
                <w:rFonts w:cs="Calibri"/>
              </w:rPr>
            </w:pPr>
            <w:r w:rsidRPr="00CF2CF5">
              <w:t>1 373 850</w:t>
            </w:r>
          </w:p>
        </w:tc>
        <w:tc>
          <w:tcPr>
            <w:tcW w:w="1260" w:type="dxa"/>
            <w:shd w:val="clear" w:color="auto" w:fill="auto"/>
          </w:tcPr>
          <w:p w14:paraId="688F3036" w14:textId="3047DFFB" w:rsidR="00116697" w:rsidRPr="00CF2CF5" w:rsidRDefault="00116697" w:rsidP="00116697">
            <w:pPr>
              <w:pStyle w:val="TableBody"/>
            </w:pPr>
            <w:r w:rsidRPr="00CF2CF5">
              <w:t>Padrão</w:t>
            </w:r>
          </w:p>
        </w:tc>
        <w:tc>
          <w:tcPr>
            <w:tcW w:w="1080" w:type="dxa"/>
            <w:shd w:val="clear" w:color="auto" w:fill="auto"/>
          </w:tcPr>
          <w:p w14:paraId="58397995" w14:textId="150BDFBF" w:rsidR="00116697" w:rsidRPr="00CF2CF5" w:rsidRDefault="00116697" w:rsidP="00840D2B">
            <w:pPr>
              <w:pStyle w:val="TableNumber"/>
            </w:pPr>
            <w:r w:rsidRPr="00CF2CF5">
              <w:t>216</w:t>
            </w:r>
          </w:p>
        </w:tc>
        <w:tc>
          <w:tcPr>
            <w:tcW w:w="1080" w:type="dxa"/>
            <w:shd w:val="clear" w:color="auto" w:fill="auto"/>
          </w:tcPr>
          <w:p w14:paraId="2FFA2D89" w14:textId="047653C9" w:rsidR="00116697" w:rsidRPr="00CF2CF5" w:rsidRDefault="00116697" w:rsidP="00840D2B">
            <w:pPr>
              <w:pStyle w:val="TableNumber"/>
            </w:pPr>
            <w:r w:rsidRPr="00CF2CF5">
              <w:t>19 245</w:t>
            </w:r>
          </w:p>
        </w:tc>
        <w:tc>
          <w:tcPr>
            <w:tcW w:w="2520" w:type="dxa"/>
          </w:tcPr>
          <w:p w14:paraId="2BB1A388" w14:textId="02828F8D" w:rsidR="00116697" w:rsidRPr="00CF2CF5" w:rsidRDefault="00116697" w:rsidP="00116697">
            <w:pPr>
              <w:pStyle w:val="TableBody"/>
            </w:pPr>
            <w:r w:rsidRPr="00CF2CF5">
              <w:t>Abrangeu 10 regiões</w:t>
            </w:r>
          </w:p>
        </w:tc>
      </w:tr>
      <w:tr w:rsidR="00116697" w:rsidRPr="00CF2CF5" w14:paraId="6B18B714" w14:textId="77777777" w:rsidTr="181494FF">
        <w:tc>
          <w:tcPr>
            <w:tcW w:w="1560" w:type="dxa"/>
            <w:shd w:val="clear" w:color="auto" w:fill="auto"/>
          </w:tcPr>
          <w:p w14:paraId="18FA04E0" w14:textId="11EC1133" w:rsidR="00116697" w:rsidRPr="00CF2CF5" w:rsidRDefault="00116697" w:rsidP="00840D2B">
            <w:pPr>
              <w:pStyle w:val="TableNumber"/>
            </w:pPr>
            <w:r w:rsidRPr="00CF2CF5">
              <w:t>5</w:t>
            </w:r>
          </w:p>
        </w:tc>
        <w:tc>
          <w:tcPr>
            <w:tcW w:w="708" w:type="dxa"/>
            <w:shd w:val="clear" w:color="auto" w:fill="auto"/>
          </w:tcPr>
          <w:p w14:paraId="4A99B99A" w14:textId="060DE2C6" w:rsidR="00116697" w:rsidRPr="00CF2CF5" w:rsidRDefault="00116697" w:rsidP="00116697">
            <w:pPr>
              <w:pStyle w:val="TableNumber"/>
            </w:pPr>
            <w:r w:rsidRPr="00CF2CF5">
              <w:t>2016</w:t>
            </w:r>
          </w:p>
        </w:tc>
        <w:tc>
          <w:tcPr>
            <w:tcW w:w="1242" w:type="dxa"/>
            <w:shd w:val="clear" w:color="auto" w:fill="auto"/>
          </w:tcPr>
          <w:p w14:paraId="06721394" w14:textId="0B840FF2" w:rsidR="00116697" w:rsidRPr="00CF2CF5" w:rsidRDefault="00116697" w:rsidP="00116697">
            <w:pPr>
              <w:pStyle w:val="TableNumber"/>
              <w:rPr>
                <w:rFonts w:cs="Calibri"/>
              </w:rPr>
            </w:pPr>
            <w:r w:rsidRPr="00CF2CF5">
              <w:t>936 357</w:t>
            </w:r>
          </w:p>
        </w:tc>
        <w:tc>
          <w:tcPr>
            <w:tcW w:w="1260" w:type="dxa"/>
            <w:shd w:val="clear" w:color="auto" w:fill="auto"/>
          </w:tcPr>
          <w:p w14:paraId="6165C4F1" w14:textId="29EA0212" w:rsidR="00116697" w:rsidRPr="00CF2CF5" w:rsidRDefault="00116697" w:rsidP="00116697">
            <w:pPr>
              <w:pStyle w:val="TableBody"/>
            </w:pPr>
            <w:r w:rsidRPr="00CF2CF5">
              <w:t>Padrão</w:t>
            </w:r>
          </w:p>
        </w:tc>
        <w:tc>
          <w:tcPr>
            <w:tcW w:w="1080" w:type="dxa"/>
            <w:shd w:val="clear" w:color="auto" w:fill="auto"/>
          </w:tcPr>
          <w:p w14:paraId="184149E3" w14:textId="36BD65F8" w:rsidR="00116697" w:rsidRPr="00CF2CF5" w:rsidRDefault="00116697" w:rsidP="00840D2B">
            <w:pPr>
              <w:pStyle w:val="TableNumber"/>
            </w:pPr>
            <w:r w:rsidRPr="00CF2CF5">
              <w:t>150</w:t>
            </w:r>
          </w:p>
        </w:tc>
        <w:tc>
          <w:tcPr>
            <w:tcW w:w="1080" w:type="dxa"/>
            <w:shd w:val="clear" w:color="auto" w:fill="auto"/>
          </w:tcPr>
          <w:p w14:paraId="1BBC585E" w14:textId="71663F64" w:rsidR="00116697" w:rsidRPr="00CF2CF5" w:rsidRDefault="00116697" w:rsidP="00840D2B">
            <w:pPr>
              <w:pStyle w:val="TableNumber"/>
            </w:pPr>
            <w:r w:rsidRPr="00CF2CF5">
              <w:t>16 026</w:t>
            </w:r>
          </w:p>
        </w:tc>
        <w:tc>
          <w:tcPr>
            <w:tcW w:w="2520" w:type="dxa"/>
          </w:tcPr>
          <w:p w14:paraId="2396CBE4" w14:textId="07CB5D8B" w:rsidR="00116697" w:rsidRPr="00CF2CF5" w:rsidRDefault="00116697" w:rsidP="00116697">
            <w:pPr>
              <w:pStyle w:val="TableBody"/>
            </w:pPr>
            <w:r w:rsidRPr="00CF2CF5">
              <w:t>Abrangeu 6 regiões</w:t>
            </w:r>
          </w:p>
        </w:tc>
      </w:tr>
      <w:tr w:rsidR="00116697" w:rsidRPr="00CF2CF5" w14:paraId="7CF7D91E" w14:textId="77777777" w:rsidTr="181494FF">
        <w:tc>
          <w:tcPr>
            <w:tcW w:w="1560" w:type="dxa"/>
            <w:shd w:val="clear" w:color="auto" w:fill="auto"/>
          </w:tcPr>
          <w:p w14:paraId="57392792" w14:textId="54A5D135" w:rsidR="00116697" w:rsidRPr="00CF2CF5" w:rsidRDefault="00116697" w:rsidP="00840D2B">
            <w:pPr>
              <w:pStyle w:val="TableNumber"/>
            </w:pPr>
            <w:r w:rsidRPr="00CF2CF5">
              <w:t>6</w:t>
            </w:r>
          </w:p>
        </w:tc>
        <w:tc>
          <w:tcPr>
            <w:tcW w:w="708" w:type="dxa"/>
            <w:shd w:val="clear" w:color="auto" w:fill="auto"/>
          </w:tcPr>
          <w:p w14:paraId="46AFEC9F" w14:textId="53DEF3BE" w:rsidR="00116697" w:rsidRPr="00CF2CF5" w:rsidRDefault="00116697" w:rsidP="00116697">
            <w:pPr>
              <w:pStyle w:val="TableNumber"/>
            </w:pPr>
            <w:r w:rsidRPr="00CF2CF5">
              <w:t>2017</w:t>
            </w:r>
          </w:p>
        </w:tc>
        <w:tc>
          <w:tcPr>
            <w:tcW w:w="1242" w:type="dxa"/>
            <w:shd w:val="clear" w:color="auto" w:fill="auto"/>
          </w:tcPr>
          <w:p w14:paraId="66156EC5" w14:textId="769ABC78" w:rsidR="00116697" w:rsidRPr="00CF2CF5" w:rsidRDefault="00116697" w:rsidP="00116697">
            <w:pPr>
              <w:pStyle w:val="TableNumber"/>
              <w:rPr>
                <w:rFonts w:cs="Calibri"/>
              </w:rPr>
            </w:pPr>
            <w:r w:rsidRPr="00CF2CF5">
              <w:t>1 369 206</w:t>
            </w:r>
          </w:p>
        </w:tc>
        <w:tc>
          <w:tcPr>
            <w:tcW w:w="1260" w:type="dxa"/>
            <w:shd w:val="clear" w:color="auto" w:fill="auto"/>
          </w:tcPr>
          <w:p w14:paraId="5F4761B1" w14:textId="0127D2AC" w:rsidR="00116697" w:rsidRPr="00CF2CF5" w:rsidRDefault="00116697" w:rsidP="00116697">
            <w:pPr>
              <w:pStyle w:val="TableBody"/>
            </w:pPr>
            <w:r w:rsidRPr="00CF2CF5">
              <w:t>Padrão</w:t>
            </w:r>
          </w:p>
        </w:tc>
        <w:tc>
          <w:tcPr>
            <w:tcW w:w="1080" w:type="dxa"/>
            <w:shd w:val="clear" w:color="auto" w:fill="auto"/>
          </w:tcPr>
          <w:p w14:paraId="507BB33E" w14:textId="565AB8B7" w:rsidR="00116697" w:rsidRPr="00CF2CF5" w:rsidRDefault="00116697" w:rsidP="00840D2B">
            <w:pPr>
              <w:pStyle w:val="TableNumber"/>
            </w:pPr>
            <w:r w:rsidRPr="00CF2CF5">
              <w:t>150</w:t>
            </w:r>
          </w:p>
        </w:tc>
        <w:tc>
          <w:tcPr>
            <w:tcW w:w="1080" w:type="dxa"/>
            <w:shd w:val="clear" w:color="auto" w:fill="auto"/>
          </w:tcPr>
          <w:p w14:paraId="3498399A" w14:textId="4F7D6197" w:rsidR="00116697" w:rsidRPr="00CF2CF5" w:rsidRDefault="00116697" w:rsidP="00840D2B">
            <w:pPr>
              <w:pStyle w:val="TableNumber"/>
            </w:pPr>
            <w:r w:rsidRPr="00CF2CF5">
              <w:t>23 502</w:t>
            </w:r>
          </w:p>
        </w:tc>
        <w:tc>
          <w:tcPr>
            <w:tcW w:w="2520" w:type="dxa"/>
          </w:tcPr>
          <w:p w14:paraId="4EE687E2" w14:textId="1637ECB3" w:rsidR="00116697" w:rsidRPr="00CF2CF5" w:rsidRDefault="00116697" w:rsidP="00116697">
            <w:pPr>
              <w:pStyle w:val="TableBody"/>
            </w:pPr>
            <w:r w:rsidRPr="00CF2CF5">
              <w:t>Abrangeu 9 regiões</w:t>
            </w:r>
          </w:p>
        </w:tc>
      </w:tr>
      <w:tr w:rsidR="00116697" w:rsidRPr="00CF2CF5" w14:paraId="6F165D48" w14:textId="77777777" w:rsidTr="181494FF">
        <w:tc>
          <w:tcPr>
            <w:tcW w:w="1560" w:type="dxa"/>
            <w:shd w:val="clear" w:color="auto" w:fill="auto"/>
          </w:tcPr>
          <w:p w14:paraId="5C8764CC" w14:textId="7DEF3575" w:rsidR="00116697" w:rsidRPr="00CF2CF5" w:rsidRDefault="00116697" w:rsidP="00840D2B">
            <w:pPr>
              <w:pStyle w:val="TableNumber"/>
            </w:pPr>
            <w:r w:rsidRPr="00CF2CF5">
              <w:t>7</w:t>
            </w:r>
          </w:p>
        </w:tc>
        <w:tc>
          <w:tcPr>
            <w:tcW w:w="708" w:type="dxa"/>
            <w:shd w:val="clear" w:color="auto" w:fill="auto"/>
          </w:tcPr>
          <w:p w14:paraId="5132D288" w14:textId="5541FD93" w:rsidR="00116697" w:rsidRPr="00CF2CF5" w:rsidRDefault="00116697" w:rsidP="00116697">
            <w:pPr>
              <w:pStyle w:val="TableNumber"/>
            </w:pPr>
            <w:r w:rsidRPr="00CF2CF5">
              <w:t>2019</w:t>
            </w:r>
          </w:p>
        </w:tc>
        <w:tc>
          <w:tcPr>
            <w:tcW w:w="1242" w:type="dxa"/>
            <w:shd w:val="clear" w:color="auto" w:fill="auto"/>
          </w:tcPr>
          <w:p w14:paraId="25C37EE1" w14:textId="4426BBCE" w:rsidR="00116697" w:rsidRPr="00CF2CF5" w:rsidRDefault="00116697" w:rsidP="00116697">
            <w:pPr>
              <w:pStyle w:val="TableNumber"/>
              <w:rPr>
                <w:rFonts w:cs="Calibri"/>
              </w:rPr>
            </w:pPr>
            <w:r w:rsidRPr="00CF2CF5">
              <w:t>1 351 574</w:t>
            </w:r>
          </w:p>
        </w:tc>
        <w:tc>
          <w:tcPr>
            <w:tcW w:w="1260" w:type="dxa"/>
            <w:shd w:val="clear" w:color="auto" w:fill="auto"/>
          </w:tcPr>
          <w:p w14:paraId="57E73E8D" w14:textId="4BF2038E" w:rsidR="00116697" w:rsidRPr="00CF2CF5" w:rsidRDefault="00116697" w:rsidP="00116697">
            <w:pPr>
              <w:pStyle w:val="TableBody"/>
            </w:pPr>
            <w:r w:rsidRPr="00CF2CF5">
              <w:t>PBO</w:t>
            </w:r>
          </w:p>
        </w:tc>
        <w:tc>
          <w:tcPr>
            <w:tcW w:w="1080" w:type="dxa"/>
            <w:shd w:val="clear" w:color="auto" w:fill="auto"/>
          </w:tcPr>
          <w:p w14:paraId="5D5785A1" w14:textId="584F9486" w:rsidR="00116697" w:rsidRPr="00CF2CF5" w:rsidRDefault="00116697" w:rsidP="00840D2B">
            <w:pPr>
              <w:pStyle w:val="TableNumber"/>
            </w:pPr>
            <w:r w:rsidRPr="00CF2CF5">
              <w:t>196</w:t>
            </w:r>
          </w:p>
        </w:tc>
        <w:tc>
          <w:tcPr>
            <w:tcW w:w="1080" w:type="dxa"/>
            <w:shd w:val="clear" w:color="auto" w:fill="auto"/>
          </w:tcPr>
          <w:p w14:paraId="01AE6C99" w14:textId="723B146D" w:rsidR="00116697" w:rsidRPr="00CF2CF5" w:rsidRDefault="00116697" w:rsidP="00840D2B">
            <w:pPr>
              <w:pStyle w:val="TableNumber"/>
            </w:pPr>
            <w:r w:rsidRPr="00CF2CF5">
              <w:t>21 541</w:t>
            </w:r>
          </w:p>
        </w:tc>
        <w:tc>
          <w:tcPr>
            <w:tcW w:w="2520" w:type="dxa"/>
          </w:tcPr>
          <w:p w14:paraId="1B88EDC5" w14:textId="73B467D2" w:rsidR="00116697" w:rsidRPr="00CF2CF5" w:rsidRDefault="469CBDB8" w:rsidP="00116697">
            <w:pPr>
              <w:pStyle w:val="TableBody"/>
            </w:pPr>
            <w:r w:rsidRPr="00CF2CF5">
              <w:t>Abrangeu 15 regiões</w:t>
            </w:r>
          </w:p>
        </w:tc>
      </w:tr>
      <w:tr w:rsidR="00116697" w:rsidRPr="00CF2CF5" w14:paraId="33ADB58A" w14:textId="77777777" w:rsidTr="181494FF">
        <w:tc>
          <w:tcPr>
            <w:tcW w:w="1560" w:type="dxa"/>
            <w:shd w:val="clear" w:color="auto" w:fill="auto"/>
          </w:tcPr>
          <w:p w14:paraId="7C2C3D91" w14:textId="19A6B1E5" w:rsidR="00116697" w:rsidRPr="00CF2CF5" w:rsidRDefault="00116697" w:rsidP="00840D2B">
            <w:pPr>
              <w:pStyle w:val="TableNumber"/>
            </w:pPr>
            <w:r w:rsidRPr="00CF2CF5">
              <w:t>8</w:t>
            </w:r>
          </w:p>
        </w:tc>
        <w:tc>
          <w:tcPr>
            <w:tcW w:w="708" w:type="dxa"/>
            <w:shd w:val="clear" w:color="auto" w:fill="auto"/>
          </w:tcPr>
          <w:p w14:paraId="4842D292" w14:textId="6BC76899" w:rsidR="00116697" w:rsidRPr="00CF2CF5" w:rsidRDefault="00116697" w:rsidP="00116697">
            <w:pPr>
              <w:pStyle w:val="TableNumber"/>
            </w:pPr>
            <w:r w:rsidRPr="00CF2CF5">
              <w:t>2020</w:t>
            </w:r>
          </w:p>
        </w:tc>
        <w:tc>
          <w:tcPr>
            <w:tcW w:w="1242" w:type="dxa"/>
            <w:shd w:val="clear" w:color="auto" w:fill="auto"/>
          </w:tcPr>
          <w:p w14:paraId="4694FE49" w14:textId="295A0A3A" w:rsidR="00116697" w:rsidRPr="00CF2CF5" w:rsidRDefault="00116697" w:rsidP="00116697">
            <w:pPr>
              <w:pStyle w:val="TableNumber"/>
              <w:rPr>
                <w:rFonts w:cs="Calibri"/>
              </w:rPr>
            </w:pPr>
            <w:r w:rsidRPr="00CF2CF5">
              <w:t>1 175 249</w:t>
            </w:r>
          </w:p>
        </w:tc>
        <w:tc>
          <w:tcPr>
            <w:tcW w:w="1260" w:type="dxa"/>
            <w:shd w:val="clear" w:color="auto" w:fill="auto"/>
          </w:tcPr>
          <w:p w14:paraId="5CEC08CA" w14:textId="75AC8B4B" w:rsidR="00116697" w:rsidRPr="00CF2CF5" w:rsidRDefault="00840D2B" w:rsidP="00116697">
            <w:pPr>
              <w:pStyle w:val="TableBody"/>
            </w:pPr>
            <w:r w:rsidRPr="00CF2CF5">
              <w:t>PBO</w:t>
            </w:r>
          </w:p>
        </w:tc>
        <w:tc>
          <w:tcPr>
            <w:tcW w:w="1080" w:type="dxa"/>
            <w:shd w:val="clear" w:color="auto" w:fill="auto"/>
          </w:tcPr>
          <w:p w14:paraId="661A1827" w14:textId="533B4D0B" w:rsidR="00116697" w:rsidRPr="00CF2CF5" w:rsidRDefault="00840D2B" w:rsidP="00840D2B">
            <w:pPr>
              <w:pStyle w:val="TableNumber"/>
            </w:pPr>
            <w:r w:rsidRPr="00CF2CF5">
              <w:t>233</w:t>
            </w:r>
          </w:p>
        </w:tc>
        <w:tc>
          <w:tcPr>
            <w:tcW w:w="1080" w:type="dxa"/>
            <w:shd w:val="clear" w:color="auto" w:fill="auto"/>
          </w:tcPr>
          <w:p w14:paraId="121D8A28" w14:textId="564E1FFE" w:rsidR="00116697" w:rsidRPr="00CF2CF5" w:rsidRDefault="00840D2B" w:rsidP="00840D2B">
            <w:pPr>
              <w:pStyle w:val="TableNumber"/>
            </w:pPr>
            <w:r w:rsidRPr="00CF2CF5">
              <w:t>26 488</w:t>
            </w:r>
          </w:p>
        </w:tc>
        <w:tc>
          <w:tcPr>
            <w:tcW w:w="2520" w:type="dxa"/>
          </w:tcPr>
          <w:p w14:paraId="1249C8EC" w14:textId="6AFFDEEB" w:rsidR="00116697" w:rsidRPr="00CF2CF5" w:rsidRDefault="00840D2B" w:rsidP="00116697">
            <w:pPr>
              <w:pStyle w:val="TableBody"/>
            </w:pPr>
            <w:r w:rsidRPr="00CF2CF5">
              <w:t>Abrangeu 15 regiões</w:t>
            </w:r>
          </w:p>
        </w:tc>
      </w:tr>
      <w:tr w:rsidR="00840D2B" w:rsidRPr="00CF2CF5" w14:paraId="34A8E1E8" w14:textId="77777777" w:rsidTr="181494FF">
        <w:tc>
          <w:tcPr>
            <w:tcW w:w="1560" w:type="dxa"/>
            <w:shd w:val="clear" w:color="auto" w:fill="auto"/>
          </w:tcPr>
          <w:p w14:paraId="1830D2D6" w14:textId="2F45E04B" w:rsidR="00840D2B" w:rsidRPr="00CF2CF5" w:rsidRDefault="00840D2B" w:rsidP="00116697">
            <w:pPr>
              <w:pStyle w:val="TableBody"/>
              <w:rPr>
                <w:b/>
                <w:bCs/>
              </w:rPr>
            </w:pPr>
            <w:r w:rsidRPr="00CF2CF5">
              <w:rPr>
                <w:b/>
              </w:rPr>
              <w:t>TOTAL em dezembro de 2020</w:t>
            </w:r>
          </w:p>
        </w:tc>
        <w:tc>
          <w:tcPr>
            <w:tcW w:w="708" w:type="dxa"/>
            <w:shd w:val="clear" w:color="auto" w:fill="auto"/>
          </w:tcPr>
          <w:p w14:paraId="24151D62" w14:textId="77777777" w:rsidR="00840D2B" w:rsidRPr="00CF2CF5" w:rsidRDefault="00840D2B" w:rsidP="00116697">
            <w:pPr>
              <w:pStyle w:val="TableNumber"/>
            </w:pPr>
          </w:p>
        </w:tc>
        <w:tc>
          <w:tcPr>
            <w:tcW w:w="1242" w:type="dxa"/>
            <w:shd w:val="clear" w:color="auto" w:fill="auto"/>
          </w:tcPr>
          <w:p w14:paraId="5914F092" w14:textId="26413DBF" w:rsidR="00840D2B" w:rsidRPr="00CF2CF5" w:rsidRDefault="00840D2B" w:rsidP="00840D2B">
            <w:pPr>
              <w:pStyle w:val="TableNumber"/>
              <w:rPr>
                <w:b/>
                <w:bCs/>
              </w:rPr>
            </w:pPr>
            <w:r w:rsidRPr="00CF2CF5">
              <w:rPr>
                <w:b/>
              </w:rPr>
              <w:t>7 759 045</w:t>
            </w:r>
          </w:p>
        </w:tc>
        <w:tc>
          <w:tcPr>
            <w:tcW w:w="1260" w:type="dxa"/>
            <w:shd w:val="clear" w:color="auto" w:fill="auto"/>
          </w:tcPr>
          <w:p w14:paraId="135E052E" w14:textId="77777777" w:rsidR="00840D2B" w:rsidRPr="00CF2CF5" w:rsidRDefault="00840D2B" w:rsidP="00840D2B">
            <w:pPr>
              <w:pStyle w:val="TableBody"/>
            </w:pPr>
          </w:p>
        </w:tc>
        <w:tc>
          <w:tcPr>
            <w:tcW w:w="1080" w:type="dxa"/>
            <w:shd w:val="clear" w:color="auto" w:fill="auto"/>
          </w:tcPr>
          <w:p w14:paraId="18F97E05" w14:textId="77777777" w:rsidR="00840D2B" w:rsidRPr="00CF2CF5" w:rsidRDefault="00840D2B" w:rsidP="00840D2B">
            <w:pPr>
              <w:pStyle w:val="TableNumber"/>
            </w:pPr>
          </w:p>
        </w:tc>
        <w:tc>
          <w:tcPr>
            <w:tcW w:w="1080" w:type="dxa"/>
            <w:shd w:val="clear" w:color="auto" w:fill="auto"/>
          </w:tcPr>
          <w:p w14:paraId="36644428" w14:textId="77777777" w:rsidR="00840D2B" w:rsidRPr="00CF2CF5" w:rsidRDefault="00840D2B" w:rsidP="00840D2B">
            <w:pPr>
              <w:pStyle w:val="TableNumber"/>
            </w:pPr>
          </w:p>
        </w:tc>
        <w:tc>
          <w:tcPr>
            <w:tcW w:w="2520" w:type="dxa"/>
          </w:tcPr>
          <w:p w14:paraId="3F97912B" w14:textId="77777777" w:rsidR="00840D2B" w:rsidRPr="00CF2CF5" w:rsidRDefault="00840D2B" w:rsidP="00840D2B">
            <w:pPr>
              <w:pStyle w:val="TableBody"/>
            </w:pPr>
          </w:p>
        </w:tc>
      </w:tr>
    </w:tbl>
    <w:p w14:paraId="47F3EBED" w14:textId="77777777" w:rsidR="0099580A" w:rsidRPr="00CF2CF5" w:rsidRDefault="0099580A" w:rsidP="0099580A"/>
    <w:p w14:paraId="2752F8D8" w14:textId="1CFDFD31" w:rsidR="00AD7980" w:rsidRPr="00CF2CF5" w:rsidRDefault="009E5BDB" w:rsidP="00AD7980">
      <w:pPr>
        <w:pStyle w:val="1-DocText"/>
      </w:pPr>
      <w:bookmarkStart w:id="71" w:name="_Hlk58226786"/>
      <w:r w:rsidRPr="00CF2CF5">
        <w:t xml:space="preserve">Até 2019, o Gana tinha 10 regiões. Em 2019, o número total de regiões aumentou para 16. Em 2019 e 2020, foram distribuídos MTI em 15 regiões. Nas regiões ou distritos onde se efetue a pulverização residual intradomiciliar, não se faz distribuição de MTI nas escolas. </w:t>
      </w:r>
    </w:p>
    <w:p w14:paraId="31A25219" w14:textId="77777777" w:rsidR="004C6E11" w:rsidRPr="00CF2CF5" w:rsidRDefault="004C6E11" w:rsidP="00AD7980">
      <w:pPr>
        <w:pStyle w:val="1-DocText"/>
      </w:pPr>
    </w:p>
    <w:p w14:paraId="1938F379" w14:textId="64FBDC54" w:rsidR="000748A5" w:rsidRPr="00CF2CF5" w:rsidRDefault="000748A5" w:rsidP="00AD7980">
      <w:pPr>
        <w:pStyle w:val="Heading3"/>
        <w:numPr>
          <w:ilvl w:val="0"/>
          <w:numId w:val="0"/>
        </w:numPr>
        <w:ind w:left="720" w:hanging="720"/>
      </w:pPr>
      <w:bookmarkStart w:id="72" w:name="_Toc64537909"/>
      <w:bookmarkStart w:id="73" w:name="_Toc66275578"/>
      <w:bookmarkStart w:id="74" w:name="_Toc75519173"/>
      <w:bookmarkEnd w:id="71"/>
      <w:r w:rsidRPr="00CF2CF5">
        <w:t>Auxiliares de implementação elaborados</w:t>
      </w:r>
      <w:bookmarkEnd w:id="72"/>
      <w:bookmarkEnd w:id="73"/>
      <w:bookmarkEnd w:id="74"/>
    </w:p>
    <w:tbl>
      <w:tblPr>
        <w:tblStyle w:val="TableGrid2"/>
        <w:tblW w:w="9445" w:type="dxa"/>
        <w:tblLook w:val="04A0" w:firstRow="1" w:lastRow="0" w:firstColumn="1" w:lastColumn="0" w:noHBand="0" w:noVBand="1"/>
      </w:tblPr>
      <w:tblGrid>
        <w:gridCol w:w="9445"/>
      </w:tblGrid>
      <w:tr w:rsidR="00AD7980" w:rsidRPr="00CF2CF5" w14:paraId="270A600D" w14:textId="77777777" w:rsidTr="00F66014">
        <w:tc>
          <w:tcPr>
            <w:tcW w:w="9445" w:type="dxa"/>
          </w:tcPr>
          <w:p w14:paraId="293361F2" w14:textId="77777777" w:rsidR="00AD7980" w:rsidRPr="00CF2CF5" w:rsidRDefault="00AD7980" w:rsidP="006F4556">
            <w:pPr>
              <w:rPr>
                <w:rFonts w:eastAsia="Calibri" w:cs="Mangal"/>
                <w:b/>
                <w:bCs/>
              </w:rPr>
            </w:pPr>
            <w:r w:rsidRPr="00CF2CF5">
              <w:rPr>
                <w:b/>
              </w:rPr>
              <w:t>Documentos</w:t>
            </w:r>
          </w:p>
          <w:p w14:paraId="3AE195CF" w14:textId="53A3D6E5" w:rsidR="00AD7980" w:rsidRPr="00CF2CF5" w:rsidRDefault="00AD7980" w:rsidP="00AD7980">
            <w:pPr>
              <w:pStyle w:val="1-Bullet"/>
            </w:pPr>
            <w:r w:rsidRPr="00CF2CF5">
              <w:t xml:space="preserve">Manual de formação para a distribuição de MTI nas escolas primárias </w:t>
            </w:r>
          </w:p>
          <w:p w14:paraId="7B3CE8CF" w14:textId="77777777" w:rsidR="00AD7980" w:rsidRPr="00CF2CF5" w:rsidRDefault="00AD7980" w:rsidP="00AD7980">
            <w:pPr>
              <w:pStyle w:val="1-Bullet"/>
            </w:pPr>
            <w:r w:rsidRPr="00CF2CF5">
              <w:t xml:space="preserve">Procedimentos operacionais padrão para a distribuição nas escolas em 2019 </w:t>
            </w:r>
          </w:p>
          <w:p w14:paraId="6ABC3965" w14:textId="77777777" w:rsidR="00AD7980" w:rsidRPr="00CF2CF5" w:rsidRDefault="00AD7980" w:rsidP="00AD7980">
            <w:pPr>
              <w:pStyle w:val="1-Bullet"/>
            </w:pPr>
            <w:r w:rsidRPr="00CF2CF5">
              <w:t>Versão provisória do guia de implementação (revisto em agosto de 2020)</w:t>
            </w:r>
          </w:p>
          <w:p w14:paraId="44310144" w14:textId="1CDA9D6C" w:rsidR="00AD7980" w:rsidRPr="00CF2CF5" w:rsidRDefault="00AD7980" w:rsidP="00AD7980">
            <w:pPr>
              <w:pStyle w:val="1-Bullet"/>
            </w:pPr>
            <w:r w:rsidRPr="00CF2CF5">
              <w:t>Apresentação em Power Point sobre as orientações dos principais participantes no VectorWorks</w:t>
            </w:r>
          </w:p>
        </w:tc>
      </w:tr>
      <w:tr w:rsidR="00AD7980" w:rsidRPr="00CF2CF5" w14:paraId="098FC20C" w14:textId="77777777" w:rsidTr="00F66014">
        <w:tc>
          <w:tcPr>
            <w:tcW w:w="9445" w:type="dxa"/>
          </w:tcPr>
          <w:p w14:paraId="54139E1A" w14:textId="77777777" w:rsidR="00AD7980" w:rsidRPr="00CF2CF5" w:rsidRDefault="00AD7980" w:rsidP="006F4556">
            <w:pPr>
              <w:rPr>
                <w:rFonts w:eastAsia="Calibri" w:cs="Mangal"/>
                <w:b/>
                <w:bCs/>
              </w:rPr>
            </w:pPr>
            <w:r w:rsidRPr="00CF2CF5">
              <w:rPr>
                <w:b/>
              </w:rPr>
              <w:t>Instrumentos</w:t>
            </w:r>
          </w:p>
          <w:p w14:paraId="5787A347" w14:textId="35D7DEBE" w:rsidR="00AD7980" w:rsidRPr="00CF2CF5" w:rsidRDefault="00AD7980" w:rsidP="006F4556">
            <w:pPr>
              <w:pStyle w:val="1-Bullet"/>
            </w:pPr>
            <w:r w:rsidRPr="00CF2CF5">
              <w:t>Aplicação Net4Schs</w:t>
            </w:r>
          </w:p>
        </w:tc>
      </w:tr>
      <w:tr w:rsidR="00AD7980" w:rsidRPr="00CF2CF5" w14:paraId="780A8C14" w14:textId="77777777" w:rsidTr="00F66014">
        <w:tc>
          <w:tcPr>
            <w:tcW w:w="9445" w:type="dxa"/>
          </w:tcPr>
          <w:p w14:paraId="6B14055F" w14:textId="77777777" w:rsidR="00AD7980" w:rsidRPr="00CF2CF5" w:rsidRDefault="00AD7980" w:rsidP="006F4556">
            <w:pPr>
              <w:rPr>
                <w:rFonts w:eastAsia="Calibri" w:cs="Mangal"/>
                <w:b/>
                <w:bCs/>
              </w:rPr>
            </w:pPr>
            <w:r w:rsidRPr="00CF2CF5">
              <w:rPr>
                <w:b/>
              </w:rPr>
              <w:t>Modelos</w:t>
            </w:r>
          </w:p>
          <w:p w14:paraId="12FC6710" w14:textId="4C0E5E85" w:rsidR="00AD7980" w:rsidRPr="00CF2CF5" w:rsidRDefault="00AD7980" w:rsidP="006F4556">
            <w:pPr>
              <w:pStyle w:val="1-Bullet"/>
            </w:pPr>
            <w:r w:rsidRPr="00CF2CF5">
              <w:t>Formulários de relatório de distribuição nas escolas A, B, C, D e E</w:t>
            </w:r>
          </w:p>
        </w:tc>
      </w:tr>
    </w:tbl>
    <w:p w14:paraId="7E499A72" w14:textId="77777777" w:rsidR="000748A5" w:rsidRPr="00CF2CF5" w:rsidRDefault="000748A5" w:rsidP="00AD7980">
      <w:pPr>
        <w:pStyle w:val="1-DocText"/>
      </w:pPr>
    </w:p>
    <w:p w14:paraId="4E5EC4BB" w14:textId="0B4E3B3C" w:rsidR="000748A5" w:rsidRPr="00CF2CF5" w:rsidRDefault="000748A5" w:rsidP="00AD7980">
      <w:pPr>
        <w:pStyle w:val="Heading3"/>
        <w:numPr>
          <w:ilvl w:val="0"/>
          <w:numId w:val="0"/>
        </w:numPr>
        <w:ind w:left="720" w:hanging="720"/>
      </w:pPr>
      <w:bookmarkStart w:id="75" w:name="_Toc64537910"/>
      <w:bookmarkStart w:id="76" w:name="_Toc66275579"/>
      <w:bookmarkStart w:id="77" w:name="_Toc75519174"/>
      <w:r w:rsidRPr="00CF2CF5">
        <w:t>Lições aprendidas</w:t>
      </w:r>
      <w:bookmarkEnd w:id="75"/>
      <w:bookmarkEnd w:id="76"/>
      <w:bookmarkEnd w:id="77"/>
    </w:p>
    <w:tbl>
      <w:tblPr>
        <w:tblStyle w:val="TableGrid3"/>
        <w:tblW w:w="9445" w:type="dxa"/>
        <w:tblLook w:val="04A0" w:firstRow="1" w:lastRow="0" w:firstColumn="1" w:lastColumn="0" w:noHBand="0" w:noVBand="1"/>
      </w:tblPr>
      <w:tblGrid>
        <w:gridCol w:w="9445"/>
      </w:tblGrid>
      <w:tr w:rsidR="000748A5" w:rsidRPr="00CF2CF5" w14:paraId="475E6BE6" w14:textId="77777777" w:rsidTr="00F66014">
        <w:tc>
          <w:tcPr>
            <w:tcW w:w="9445" w:type="dxa"/>
          </w:tcPr>
          <w:p w14:paraId="24AE2216" w14:textId="6B8C3DFF" w:rsidR="000748A5" w:rsidRPr="00CF2CF5" w:rsidRDefault="7B8BBEFC" w:rsidP="00AD7980">
            <w:pPr>
              <w:pStyle w:val="TableBody"/>
            </w:pPr>
            <w:r w:rsidRPr="00CF2CF5">
              <w:rPr>
                <w:b/>
              </w:rPr>
              <w:t xml:space="preserve">Colaboração interministerial: </w:t>
            </w:r>
            <w:r w:rsidRPr="00CF2CF5">
              <w:t xml:space="preserve">Uma forte colaboração entre o SSG e o SEG contribuiu para o êxito da distribuição de MTI nas escolas, incluindo as atividades de monitorização, supervisão, recolha de dados e </w:t>
            </w:r>
            <w:r w:rsidRPr="00CF2CF5">
              <w:lastRenderedPageBreak/>
              <w:t>relatório. Existe uma grande aceitação da distribuição de MTI nas escolas por parte dos funcionários de saúde e educação nacionais e subnacionais.</w:t>
            </w:r>
          </w:p>
        </w:tc>
      </w:tr>
      <w:tr w:rsidR="000748A5" w:rsidRPr="00CF2CF5" w14:paraId="17282533" w14:textId="77777777" w:rsidTr="00F66014">
        <w:tc>
          <w:tcPr>
            <w:tcW w:w="9445" w:type="dxa"/>
          </w:tcPr>
          <w:p w14:paraId="0C5E4274" w14:textId="16CD9D28" w:rsidR="000748A5" w:rsidRPr="00CF2CF5" w:rsidRDefault="000748A5" w:rsidP="00AD7980">
            <w:pPr>
              <w:pStyle w:val="TableBody"/>
            </w:pPr>
            <w:r w:rsidRPr="00CF2CF5">
              <w:rPr>
                <w:b/>
                <w:bCs/>
              </w:rPr>
              <w:lastRenderedPageBreak/>
              <w:t>Sistema de Informação para a Gestão da Educação (SIGE) no Gana:</w:t>
            </w:r>
            <w:r w:rsidRPr="00CF2CF5">
              <w:t xml:space="preserve"> São necessárias melhorias no SIGE para reforçar a qualidade dos dados das matrículas escolares que este disponibiliza. É necessário um envolvimento com os funcionários nacionais e subnacionais do SIGE para garantir que os dados das matrículas escolares estejam disponíveis e acessíveis em tempo real, ou sejam atualizados no início do ano letivo, para evitar a necessidade de usar dados de matrículas do ano anterior para efeitos de macro e microquantificação de MTI. A disponibilidade de dados de matrículas de alta qualidade pode ajudar a reduzir o excesso ou a carência de MTI abastecidos nas escolas. </w:t>
            </w:r>
          </w:p>
        </w:tc>
      </w:tr>
      <w:tr w:rsidR="000748A5" w:rsidRPr="00CF2CF5" w14:paraId="63E99670" w14:textId="77777777" w:rsidTr="00846363">
        <w:tc>
          <w:tcPr>
            <w:tcW w:w="9445" w:type="dxa"/>
            <w:shd w:val="clear" w:color="auto" w:fill="auto"/>
          </w:tcPr>
          <w:p w14:paraId="7A27CCD2" w14:textId="7E34A7E0" w:rsidR="000748A5" w:rsidRPr="00CF2CF5" w:rsidRDefault="00001F32" w:rsidP="00AD7980">
            <w:pPr>
              <w:pStyle w:val="TableBody"/>
            </w:pPr>
            <w:r w:rsidRPr="00CF2CF5">
              <w:rPr>
                <w:b/>
              </w:rPr>
              <w:t xml:space="preserve">Digitalização da recolha de dados: </w:t>
            </w:r>
            <w:r w:rsidRPr="00CF2CF5">
              <w:t xml:space="preserve">A recolha e comunicação de dados de distribuição de MTI nas escolas por FAIE foi digitalizada através de uma colaboração entre o PNCM e o PMI VectorLink, o que aumentou a rapidez e a precisão da recolha e da comunicação desses dados. Os dados de distribuição de MTI estão agora disponíveis quase em tempo real para os funcionários de saúde e educação nacionais e subnacionais. </w:t>
            </w:r>
          </w:p>
        </w:tc>
      </w:tr>
      <w:tr w:rsidR="000748A5" w:rsidRPr="00CF2CF5" w14:paraId="2E06CAD5" w14:textId="77777777" w:rsidTr="00846363">
        <w:tc>
          <w:tcPr>
            <w:tcW w:w="9445" w:type="dxa"/>
            <w:shd w:val="clear" w:color="auto" w:fill="auto"/>
          </w:tcPr>
          <w:p w14:paraId="133D3429" w14:textId="64F46C72" w:rsidR="000748A5" w:rsidRPr="00CF2CF5" w:rsidRDefault="1DA24038" w:rsidP="00AD7980">
            <w:pPr>
              <w:pStyle w:val="TableBody"/>
              <w:rPr>
                <w:rFonts w:cs="Arial"/>
              </w:rPr>
            </w:pPr>
            <w:r w:rsidRPr="00CF2CF5">
              <w:rPr>
                <w:b/>
              </w:rPr>
              <w:t xml:space="preserve">Escolas privadas: </w:t>
            </w:r>
            <w:r w:rsidRPr="00CF2CF5">
              <w:t>A inclusão de escolas privadas no programa de distribuição de MTI aumenta o número de alunos alcançados. Excluem-se as escolas privadas se apenas forem utilizados os dados do SIGE para efeitos de macro e microquantificação, uma vez que algumas destas escolas não são incluídas neste sistema. A consulta dos FAIE e dos funcionários do ensino distrital durante o microplaneamento é fundamental para garantir que as escolas privadas elegíveis sejam incluídas no programa de distribuição de MTI.</w:t>
            </w:r>
          </w:p>
        </w:tc>
      </w:tr>
      <w:tr w:rsidR="000748A5" w:rsidRPr="00CF2CF5" w14:paraId="7B276B5C" w14:textId="77777777" w:rsidTr="00F66014">
        <w:tc>
          <w:tcPr>
            <w:tcW w:w="9445" w:type="dxa"/>
          </w:tcPr>
          <w:p w14:paraId="55A02139" w14:textId="1A5E9275" w:rsidR="000748A5" w:rsidRPr="00CF2CF5" w:rsidRDefault="004D16F8" w:rsidP="00AD7980">
            <w:pPr>
              <w:pStyle w:val="TableBody"/>
            </w:pPr>
            <w:r w:rsidRPr="00CF2CF5">
              <w:rPr>
                <w:b/>
              </w:rPr>
              <w:t xml:space="preserve">Estruturas estabelecidas: </w:t>
            </w:r>
            <w:r w:rsidRPr="00CF2CF5">
              <w:t>O PESE do Gana está bem estabelecido ao nível nacional, regional e escolar. Os coordenadores do PESE em cada nível são responsáveis pelo planeamento e a implementação de atividades de saúde nas escolas. O Gana dispõe igualmente de um sistema subdistrital bem estabelecido de supervisores e FAIE, que são responsáveis por monitorizar e supervisionar regularmente 10 a 15 escolas. Existem mais de 26 000 escolas primárias públicas e privadas no Gana.</w:t>
            </w:r>
            <w:bookmarkStart w:id="78" w:name="_Hlk65760293"/>
            <w:r w:rsidRPr="00CF2CF5">
              <w:t xml:space="preserve"> A proliferação de escolas primárias proporciona uma boa ligação entre as escolas e as famílias. (De acordo com o Banco Mundial, a taxa líquida de matrículas no ensino básico em 2019 foi de 86 %</w:t>
            </w:r>
            <w:r w:rsidR="0062766F" w:rsidRPr="00CF2CF5">
              <w:rPr>
                <w:rStyle w:val="FootnoteReference"/>
                <w:vertAlign w:val="superscript"/>
              </w:rPr>
              <w:footnoteReference w:id="10"/>
            </w:r>
            <w:r w:rsidRPr="00CF2CF5">
              <w:t>, e a taxa bruta, de 104 %.</w:t>
            </w:r>
            <w:r w:rsidR="0051270B" w:rsidRPr="00CF2CF5">
              <w:rPr>
                <w:rStyle w:val="FootnoteReference"/>
                <w:vertAlign w:val="superscript"/>
              </w:rPr>
              <w:footnoteReference w:id="11"/>
            </w:r>
            <w:r w:rsidRPr="00CF2CF5">
              <w:t xml:space="preserve">) </w:t>
            </w:r>
            <w:bookmarkEnd w:id="78"/>
            <w:r w:rsidRPr="00CF2CF5">
              <w:t xml:space="preserve">As reuniões de APEE são canais importantes para garantir o apoio comunitário à distribuição de MTI nas escolas e divulgar informações antes, durante e após a distribuição. A utilização das estruturas educativas existentes concorre para uma implementação bem-sucedida da distribuição de MTI nas escolas. </w:t>
            </w:r>
          </w:p>
        </w:tc>
      </w:tr>
      <w:tr w:rsidR="000748A5" w:rsidRPr="00CF2CF5" w14:paraId="0C40AF8D" w14:textId="77777777" w:rsidTr="00F66014">
        <w:trPr>
          <w:trHeight w:val="645"/>
        </w:trPr>
        <w:tc>
          <w:tcPr>
            <w:tcW w:w="9445" w:type="dxa"/>
          </w:tcPr>
          <w:p w14:paraId="324E9897" w14:textId="26F564D8" w:rsidR="000748A5" w:rsidRPr="00CF2CF5" w:rsidRDefault="7BFAAF48" w:rsidP="00AD7980">
            <w:pPr>
              <w:pStyle w:val="TableBody"/>
              <w:rPr>
                <w:rFonts w:cs="Arial"/>
              </w:rPr>
            </w:pPr>
            <w:r w:rsidRPr="00CF2CF5">
              <w:rPr>
                <w:b/>
              </w:rPr>
              <w:t xml:space="preserve">MSC: </w:t>
            </w:r>
            <w:bookmarkStart w:id="79" w:name="_Hlk65760488"/>
            <w:r w:rsidRPr="00CF2CF5">
              <w:t>As atividades MSC para promover o uso e a preservação dos MTI são realizadas antes, durante e após a distribuição nas escolas</w:t>
            </w:r>
            <w:bookmarkEnd w:id="79"/>
            <w:r w:rsidRPr="00CF2CF5">
              <w:t>. Embora o uso dos MTI continue a ser subóptimo no Gana, tendo em conta o acesso aos mesmos, a distribuição de MTI nas escolas continua a oferecer uma oportunidade para ultrapassar entraves e tornar os alunos facilitadores do uso e da manutenção dos MTI, encorajando-os a fomentar estas práticas nas suas casas entre os familiares.</w:t>
            </w:r>
          </w:p>
        </w:tc>
      </w:tr>
      <w:tr w:rsidR="000748A5" w:rsidRPr="00CF2CF5" w14:paraId="6DCEE539" w14:textId="77777777" w:rsidTr="00F66014">
        <w:tc>
          <w:tcPr>
            <w:tcW w:w="9445" w:type="dxa"/>
          </w:tcPr>
          <w:p w14:paraId="289B6DC5" w14:textId="46C9E0E7" w:rsidR="000748A5" w:rsidRPr="00CF2CF5" w:rsidRDefault="3B928F46" w:rsidP="00AD7980">
            <w:pPr>
              <w:pStyle w:val="TableBody"/>
              <w:rPr>
                <w:rFonts w:cs="Arial"/>
              </w:rPr>
            </w:pPr>
            <w:r w:rsidRPr="00CF2CF5">
              <w:rPr>
                <w:b/>
              </w:rPr>
              <w:t xml:space="preserve">APEE: </w:t>
            </w:r>
            <w:r w:rsidRPr="00CF2CF5">
              <w:t>As reuniões de APEE são essenciais para garantir o apoio comunitário à distribuição de MTI nas escolas, sendo também um importante canal para divulgar informações antes, durante e após a distribuição de MTI nas escolas. Os programas de sensibilização da APEE e da comunidade revelaram que é mais fácil chegar às famílias e às crianças através de recitais de teatro, canções e poesia que promovam a adoção de comportamentos positivos quer no uso dos MTI quer na sua preservação.</w:t>
            </w:r>
          </w:p>
        </w:tc>
      </w:tr>
    </w:tbl>
    <w:p w14:paraId="33846F69" w14:textId="322AAB0D" w:rsidR="000748A5" w:rsidRPr="00CF2CF5" w:rsidRDefault="000748A5" w:rsidP="00AD7980">
      <w:pPr>
        <w:pStyle w:val="1-DocText"/>
      </w:pPr>
    </w:p>
    <w:p w14:paraId="48F46912" w14:textId="49C5DD27" w:rsidR="000748A5" w:rsidRPr="00CF2CF5" w:rsidRDefault="000748A5" w:rsidP="00AD7980">
      <w:pPr>
        <w:pStyle w:val="Heading3"/>
        <w:numPr>
          <w:ilvl w:val="2"/>
          <w:numId w:val="0"/>
        </w:numPr>
        <w:ind w:left="720" w:hanging="720"/>
      </w:pPr>
      <w:bookmarkStart w:id="80" w:name="_Toc64537911"/>
      <w:bookmarkStart w:id="81" w:name="_Toc66275580"/>
      <w:bookmarkStart w:id="82" w:name="_Toc75519175"/>
      <w:r w:rsidRPr="00CF2CF5">
        <w:t>Avaliações realizadas e principais conclusões</w:t>
      </w:r>
      <w:bookmarkEnd w:id="80"/>
      <w:bookmarkEnd w:id="81"/>
      <w:bookmarkEnd w:id="82"/>
    </w:p>
    <w:tbl>
      <w:tblPr>
        <w:tblStyle w:val="TableGrid3"/>
        <w:tblW w:w="9445" w:type="dxa"/>
        <w:tblLook w:val="04A0" w:firstRow="1" w:lastRow="0" w:firstColumn="1" w:lastColumn="0" w:noHBand="0" w:noVBand="1"/>
      </w:tblPr>
      <w:tblGrid>
        <w:gridCol w:w="9445"/>
      </w:tblGrid>
      <w:tr w:rsidR="000748A5" w:rsidRPr="00CF2CF5" w14:paraId="51F70540" w14:textId="77777777" w:rsidTr="181494FF">
        <w:tc>
          <w:tcPr>
            <w:tcW w:w="9445" w:type="dxa"/>
          </w:tcPr>
          <w:p w14:paraId="636FC575" w14:textId="3093FCE1" w:rsidR="000748A5" w:rsidRPr="00CF2CF5" w:rsidRDefault="000748A5" w:rsidP="009E6A4F">
            <w:pPr>
              <w:pStyle w:val="1-DocText"/>
              <w:rPr>
                <w:rFonts w:cs="Arial"/>
              </w:rPr>
            </w:pPr>
            <w:r w:rsidRPr="00CF2CF5">
              <w:t>Continuous distribution of MTI through primary schools and health facilities in Ghana: Process evaluation of the pilot in the Eastern Region [Distribuição contínua de MTI por escolas primárias e centros de saúde no Gana: avaliação do processo do projeto-piloto na região oriental], 2012.</w:t>
            </w:r>
          </w:p>
        </w:tc>
      </w:tr>
      <w:tr w:rsidR="000748A5" w:rsidRPr="00CF2CF5" w14:paraId="3CC670D6" w14:textId="77777777" w:rsidTr="181494FF">
        <w:tc>
          <w:tcPr>
            <w:tcW w:w="9445" w:type="dxa"/>
          </w:tcPr>
          <w:p w14:paraId="0C9149BC" w14:textId="4A57E68D" w:rsidR="000748A5" w:rsidRPr="00CF2CF5" w:rsidRDefault="3FCC702E" w:rsidP="009E6A4F">
            <w:pPr>
              <w:pStyle w:val="1-DocText"/>
            </w:pPr>
            <w:r w:rsidRPr="00CF2CF5">
              <w:t>Cost Analysis Series 4: Health Facility and School Distribution in Ghana, [Análise de Custos — Série 4: Distribuição em Centros de Saúde e Escolas no Gana] 2015-2016</w:t>
            </w:r>
            <w:r w:rsidR="00940562" w:rsidRPr="00CF2CF5">
              <w:rPr>
                <w:rStyle w:val="FootnoteReference"/>
                <w:vertAlign w:val="superscript"/>
              </w:rPr>
              <w:footnoteReference w:id="12"/>
            </w:r>
          </w:p>
        </w:tc>
      </w:tr>
    </w:tbl>
    <w:p w14:paraId="4037E82E" w14:textId="605F66F9" w:rsidR="00C65CBF" w:rsidRPr="00CF2CF5" w:rsidRDefault="00C65CBF" w:rsidP="00AD7980">
      <w:pPr>
        <w:pStyle w:val="1-DocText"/>
      </w:pPr>
    </w:p>
    <w:p w14:paraId="6E0272BB" w14:textId="77777777" w:rsidR="000748A5" w:rsidRPr="00CF2CF5" w:rsidRDefault="000748A5" w:rsidP="00AD7980">
      <w:pPr>
        <w:pStyle w:val="Heading3"/>
        <w:numPr>
          <w:ilvl w:val="0"/>
          <w:numId w:val="0"/>
        </w:numPr>
        <w:ind w:left="720" w:hanging="720"/>
      </w:pPr>
      <w:bookmarkStart w:id="83" w:name="_Toc64537912"/>
      <w:bookmarkStart w:id="84" w:name="_Toc66275581"/>
      <w:bookmarkStart w:id="85" w:name="_Toc75519176"/>
      <w:r w:rsidRPr="00CF2CF5">
        <w:t>Custos por mosquiteiro distribuído</w:t>
      </w:r>
      <w:bookmarkStart w:id="86" w:name="_Hlk64541602"/>
      <w:bookmarkEnd w:id="83"/>
      <w:bookmarkEnd w:id="84"/>
      <w:bookmarkEnd w:id="85"/>
    </w:p>
    <w:tbl>
      <w:tblPr>
        <w:tblStyle w:val="TableGrid3"/>
        <w:tblW w:w="9445" w:type="dxa"/>
        <w:tblLook w:val="04A0" w:firstRow="1" w:lastRow="0" w:firstColumn="1" w:lastColumn="0" w:noHBand="0" w:noVBand="1"/>
      </w:tblPr>
      <w:tblGrid>
        <w:gridCol w:w="9445"/>
      </w:tblGrid>
      <w:tr w:rsidR="000748A5" w:rsidRPr="00CF2CF5" w14:paraId="4647E236" w14:textId="77777777" w:rsidTr="181494FF">
        <w:tc>
          <w:tcPr>
            <w:tcW w:w="9445" w:type="dxa"/>
          </w:tcPr>
          <w:p w14:paraId="1FEF9C32" w14:textId="2DFF20BA" w:rsidR="000748A5" w:rsidRPr="00CF2CF5" w:rsidRDefault="000748A5" w:rsidP="00AD7980">
            <w:pPr>
              <w:pStyle w:val="TableBody"/>
            </w:pPr>
            <w:r w:rsidRPr="00CF2CF5">
              <w:t>De acordo com a análise de custos publicada pelo VectorWorks em 2018, o sistema de distribuição de rotina nas escolas conseguiu fornecer MTI a um custo económico de 4,31 USD por mosquiteiro distribuído em 2016. Destes custos, cerca de 1,61 USD foram destinados à distribuição, tendo os restantes 2,70 USD correspondido ao custo do próprio mosquiteiro. Para a distribuição de MTI nas escolas, o principal gerador de custos em termos financeiros foi o preço dos MTI, que inclui o custo, o seguro e o frete. Os gastos com o pessoal e as despesas marginais constituíram a segundo fator de custos mais importante, tendo o terceiro fator sido as despesas com a supervisão, a monitorização e a avaliação.</w:t>
            </w:r>
          </w:p>
        </w:tc>
      </w:tr>
    </w:tbl>
    <w:bookmarkEnd w:id="86"/>
    <w:p w14:paraId="71C83E23" w14:textId="140797FD" w:rsidR="00302D8C" w:rsidRPr="00CF2CF5" w:rsidRDefault="00A3015F" w:rsidP="00020A5A">
      <w:pPr>
        <w:keepNext/>
        <w:tabs>
          <w:tab w:val="clear" w:pos="5320"/>
        </w:tabs>
        <w:spacing w:after="160" w:line="259" w:lineRule="auto"/>
        <w:jc w:val="center"/>
      </w:pPr>
      <w:r w:rsidRPr="00CF2CF5">
        <w:rPr>
          <w:noProof/>
          <w:lang w:val="de-CH" w:eastAsia="de-CH"/>
        </w:rPr>
        <w:lastRenderedPageBreak/>
        <w:drawing>
          <wp:inline distT="0" distB="0" distL="0" distR="0" wp14:anchorId="291AF11E" wp14:editId="3E4A8C50">
            <wp:extent cx="4058530" cy="54634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58530" cy="5463408"/>
                    </a:xfrm>
                    <a:prstGeom prst="rect">
                      <a:avLst/>
                    </a:prstGeom>
                  </pic:spPr>
                </pic:pic>
              </a:graphicData>
            </a:graphic>
          </wp:inline>
        </w:drawing>
      </w:r>
      <w:r w:rsidRPr="00CF2CF5">
        <w:t xml:space="preserve"> </w:t>
      </w:r>
    </w:p>
    <w:p w14:paraId="0217CC2D" w14:textId="23591F02" w:rsidR="00A2125F" w:rsidRPr="00CF2CF5" w:rsidRDefault="00020A5A" w:rsidP="00020A5A">
      <w:pPr>
        <w:tabs>
          <w:tab w:val="clear" w:pos="5320"/>
        </w:tabs>
        <w:spacing w:after="160" w:line="259" w:lineRule="auto"/>
        <w:jc w:val="center"/>
        <w:rPr>
          <w:rFonts w:eastAsia="Calibri" w:cs="Arial"/>
          <w:b/>
          <w:bCs/>
        </w:rPr>
      </w:pPr>
      <w:bookmarkStart w:id="87" w:name="_Toc75519201"/>
      <w:r w:rsidRPr="00CF2CF5">
        <w:rPr>
          <w:b/>
          <w:bCs/>
        </w:rPr>
        <w:t>Figura</w:t>
      </w:r>
      <w:r w:rsidRPr="00CF2CF5">
        <w:t xml:space="preserve"> </w:t>
      </w:r>
      <w:r w:rsidRPr="00CF2CF5">
        <w:rPr>
          <w:b/>
          <w:bCs/>
        </w:rPr>
        <w:fldChar w:fldCharType="begin"/>
      </w:r>
      <w:r w:rsidRPr="00CF2CF5">
        <w:rPr>
          <w:b/>
          <w:bCs/>
        </w:rPr>
        <w:instrText xml:space="preserve"> SEQ Figure \* ARABIC </w:instrText>
      </w:r>
      <w:r w:rsidRPr="00CF2CF5">
        <w:rPr>
          <w:b/>
          <w:bCs/>
        </w:rPr>
        <w:fldChar w:fldCharType="separate"/>
      </w:r>
      <w:r w:rsidR="00EC042F" w:rsidRPr="00CF2CF5">
        <w:rPr>
          <w:b/>
          <w:bCs/>
          <w:noProof/>
        </w:rPr>
        <w:t>2</w:t>
      </w:r>
      <w:r w:rsidRPr="00CF2CF5">
        <w:rPr>
          <w:b/>
          <w:bCs/>
        </w:rPr>
        <w:fldChar w:fldCharType="end"/>
      </w:r>
      <w:r w:rsidRPr="00CF2CF5">
        <w:t>:</w:t>
      </w:r>
      <w:r w:rsidRPr="00CF2CF5">
        <w:rPr>
          <w:b/>
        </w:rPr>
        <w:t xml:space="preserve"> Mapa que ilustra as regiões de distribuição de MTI nas escolas do Gana</w:t>
      </w:r>
      <w:r w:rsidR="00F66014" w:rsidRPr="00CF2CF5">
        <w:rPr>
          <w:rStyle w:val="FootnoteReference"/>
          <w:rFonts w:eastAsia="Calibri" w:cs="Arial"/>
          <w:b/>
          <w:bCs/>
          <w:vertAlign w:val="superscript"/>
        </w:rPr>
        <w:footnoteReference w:id="13"/>
      </w:r>
      <w:bookmarkEnd w:id="87"/>
    </w:p>
    <w:p w14:paraId="34ED1315" w14:textId="77777777" w:rsidR="00A2125F" w:rsidRPr="00CF2CF5" w:rsidRDefault="00A2125F">
      <w:pPr>
        <w:tabs>
          <w:tab w:val="clear" w:pos="5320"/>
        </w:tabs>
        <w:rPr>
          <w:rFonts w:eastAsia="Calibri" w:cs="Arial"/>
          <w:b/>
          <w:bCs/>
        </w:rPr>
      </w:pPr>
      <w:r w:rsidRPr="00CF2CF5">
        <w:br w:type="page"/>
      </w:r>
    </w:p>
    <w:p w14:paraId="43164601" w14:textId="77777777" w:rsidR="000748A5" w:rsidRPr="00CF2CF5" w:rsidRDefault="000748A5" w:rsidP="00020A5A">
      <w:pPr>
        <w:tabs>
          <w:tab w:val="clear" w:pos="5320"/>
        </w:tabs>
        <w:spacing w:after="160" w:line="259" w:lineRule="auto"/>
        <w:jc w:val="center"/>
        <w:rPr>
          <w:rFonts w:eastAsia="Calibri" w:cs="Arial"/>
          <w:b/>
          <w:bCs/>
        </w:rPr>
      </w:pPr>
    </w:p>
    <w:p w14:paraId="38A9BF8D" w14:textId="1CA73E57" w:rsidR="009C4EB7" w:rsidRPr="00CF2CF5" w:rsidRDefault="008A1743">
      <w:pPr>
        <w:pStyle w:val="Heading2"/>
      </w:pPr>
      <w:bookmarkStart w:id="88" w:name="_Toc66275582"/>
      <w:bookmarkStart w:id="89" w:name="_Toc75519177"/>
      <w:bookmarkEnd w:id="88"/>
      <w:r w:rsidRPr="00CF2CF5">
        <w:t>MOÇAMBIQUE: Projeto-piloto de distribuição de MTI nas escolas</w:t>
      </w:r>
      <w:bookmarkEnd w:id="89"/>
    </w:p>
    <w:p w14:paraId="1A72668E" w14:textId="40DFDC56" w:rsidR="00A21905" w:rsidRPr="00CF2CF5" w:rsidRDefault="00A21905" w:rsidP="009139FD">
      <w:pPr>
        <w:pStyle w:val="Heading3"/>
        <w:numPr>
          <w:ilvl w:val="0"/>
          <w:numId w:val="0"/>
        </w:numPr>
      </w:pPr>
      <w:bookmarkStart w:id="90" w:name="_Toc64537914"/>
      <w:bookmarkStart w:id="91" w:name="_Toc66275584"/>
      <w:bookmarkStart w:id="92" w:name="_Toc75519178"/>
      <w:r w:rsidRPr="00CF2CF5">
        <w:t>Lista de parceiros e responsabilidades</w:t>
      </w:r>
      <w:bookmarkEnd w:id="90"/>
      <w:bookmarkEnd w:id="91"/>
      <w:bookmarkEnd w:id="92"/>
      <w:r w:rsidRPr="00CF2CF5">
        <w:t xml:space="preserve"> </w:t>
      </w:r>
    </w:p>
    <w:tbl>
      <w:tblPr>
        <w:tblStyle w:val="TableGrid4"/>
        <w:tblW w:w="9535" w:type="dxa"/>
        <w:tblLook w:val="04A0" w:firstRow="1" w:lastRow="0" w:firstColumn="1" w:lastColumn="0" w:noHBand="0" w:noVBand="1"/>
      </w:tblPr>
      <w:tblGrid>
        <w:gridCol w:w="2972"/>
        <w:gridCol w:w="6563"/>
      </w:tblGrid>
      <w:tr w:rsidR="00A21905" w:rsidRPr="00CF2CF5" w14:paraId="69D06696" w14:textId="77777777" w:rsidTr="00D7757D">
        <w:tc>
          <w:tcPr>
            <w:tcW w:w="2972" w:type="dxa"/>
            <w:shd w:val="clear" w:color="auto" w:fill="D9D9D9" w:themeFill="background1" w:themeFillShade="D9"/>
          </w:tcPr>
          <w:p w14:paraId="31D51D85" w14:textId="77777777" w:rsidR="00A21905" w:rsidRPr="00CF2CF5" w:rsidRDefault="00A21905" w:rsidP="009139FD">
            <w:pPr>
              <w:pStyle w:val="TableSubtitles"/>
            </w:pPr>
            <w:r w:rsidRPr="00CF2CF5">
              <w:t>Parceiro</w:t>
            </w:r>
          </w:p>
        </w:tc>
        <w:tc>
          <w:tcPr>
            <w:tcW w:w="6563" w:type="dxa"/>
            <w:shd w:val="clear" w:color="auto" w:fill="D9D9D9" w:themeFill="background1" w:themeFillShade="D9"/>
          </w:tcPr>
          <w:p w14:paraId="57DA392D" w14:textId="77777777" w:rsidR="00A21905" w:rsidRPr="00CF2CF5" w:rsidRDefault="00A21905" w:rsidP="009139FD">
            <w:pPr>
              <w:pStyle w:val="TableSubtitles"/>
            </w:pPr>
            <w:r w:rsidRPr="00CF2CF5">
              <w:t>Responsabilidades</w:t>
            </w:r>
          </w:p>
        </w:tc>
      </w:tr>
      <w:tr w:rsidR="00A21905" w:rsidRPr="00CF2CF5" w14:paraId="164C064C" w14:textId="77777777" w:rsidTr="00D7757D">
        <w:tc>
          <w:tcPr>
            <w:tcW w:w="2972" w:type="dxa"/>
            <w:shd w:val="clear" w:color="auto" w:fill="auto"/>
          </w:tcPr>
          <w:p w14:paraId="7AFC7044" w14:textId="25985A00" w:rsidR="00A21905" w:rsidRPr="00CF2CF5" w:rsidRDefault="00EC10E4" w:rsidP="009139FD">
            <w:pPr>
              <w:pStyle w:val="TableBody"/>
              <w:rPr>
                <w:b/>
                <w:bCs/>
              </w:rPr>
            </w:pPr>
            <w:r w:rsidRPr="00CF2CF5">
              <w:t>Projeto PMI VectorWorks</w:t>
            </w:r>
          </w:p>
        </w:tc>
        <w:tc>
          <w:tcPr>
            <w:tcW w:w="6563" w:type="dxa"/>
            <w:shd w:val="clear" w:color="auto" w:fill="auto"/>
          </w:tcPr>
          <w:p w14:paraId="416BD07F" w14:textId="1D178BE1" w:rsidR="00A21905" w:rsidRPr="00CF2CF5" w:rsidRDefault="00A21905" w:rsidP="009139FD">
            <w:pPr>
              <w:pStyle w:val="TableBody"/>
              <w:rPr>
                <w:b/>
                <w:bCs/>
              </w:rPr>
            </w:pPr>
            <w:r w:rsidRPr="00CF2CF5">
              <w:t xml:space="preserve">Apoiou o PNCM e a PMI na coordenação dos parceiros de execução na primeira ronda do projeto-piloto de distribuição de MTI nas escolas. </w:t>
            </w:r>
          </w:p>
          <w:p w14:paraId="602A7246" w14:textId="13CCBB21" w:rsidR="00A21905" w:rsidRPr="00CF2CF5" w:rsidRDefault="00A21905" w:rsidP="009139FD">
            <w:pPr>
              <w:pStyle w:val="TableBody"/>
              <w:rPr>
                <w:b/>
                <w:bCs/>
              </w:rPr>
            </w:pPr>
            <w:r w:rsidRPr="00CF2CF5">
              <w:t xml:space="preserve">Forneceu recursos, assistência técnica e materiais de referência aos parceiros para criar instrumentos de planeamento. </w:t>
            </w:r>
          </w:p>
          <w:p w14:paraId="576ED4F9" w14:textId="2B5DF4EE" w:rsidR="00A21905" w:rsidRPr="00CF2CF5" w:rsidRDefault="00DA2132" w:rsidP="009139FD">
            <w:pPr>
              <w:pStyle w:val="TableBody"/>
              <w:rPr>
                <w:b/>
                <w:bCs/>
              </w:rPr>
            </w:pPr>
            <w:r w:rsidRPr="00CF2CF5">
              <w:t xml:space="preserve">Trabalhou com o PNCM e respetivos parceiros para finalizar ferramentas de distribuição, elaboração de relatórios e supervisão. </w:t>
            </w:r>
          </w:p>
          <w:p w14:paraId="51ED43BA" w14:textId="4E8A1F28" w:rsidR="00A21905" w:rsidRPr="00CF2CF5" w:rsidRDefault="0096722E" w:rsidP="009139FD">
            <w:pPr>
              <w:pStyle w:val="TableBody"/>
              <w:rPr>
                <w:b/>
                <w:bCs/>
              </w:rPr>
            </w:pPr>
            <w:r w:rsidRPr="00CF2CF5">
              <w:t>Em colaboração com o PNCM e a CGAS-GAC, o VectorWorks também planeou e introduziu o microplaneamento e uma FF.</w:t>
            </w:r>
            <w:r w:rsidR="00D7757D" w:rsidRPr="00CF2CF5">
              <w:rPr>
                <w:rStyle w:val="FootnoteReference"/>
                <w:vertAlign w:val="superscript"/>
              </w:rPr>
              <w:footnoteReference w:id="14"/>
            </w:r>
          </w:p>
        </w:tc>
      </w:tr>
      <w:tr w:rsidR="00A21905" w:rsidRPr="00CF2CF5" w14:paraId="67C84A6D" w14:textId="77777777" w:rsidTr="00D7757D">
        <w:tc>
          <w:tcPr>
            <w:tcW w:w="2972" w:type="dxa"/>
          </w:tcPr>
          <w:p w14:paraId="7D9A4F46" w14:textId="77777777" w:rsidR="00A21905" w:rsidRPr="00CF2CF5" w:rsidRDefault="00A21905" w:rsidP="009139FD">
            <w:pPr>
              <w:pStyle w:val="TableBody"/>
            </w:pPr>
            <w:r w:rsidRPr="00CF2CF5">
              <w:t>PNCM</w:t>
            </w:r>
          </w:p>
        </w:tc>
        <w:tc>
          <w:tcPr>
            <w:tcW w:w="6563" w:type="dxa"/>
          </w:tcPr>
          <w:p w14:paraId="23E01D14" w14:textId="04F393AD" w:rsidR="00A21905" w:rsidRPr="00CF2CF5" w:rsidRDefault="005623BA" w:rsidP="009139FD">
            <w:pPr>
              <w:pStyle w:val="TableBody"/>
            </w:pPr>
            <w:r w:rsidRPr="00CF2CF5">
              <w:t>Atividades de coordenação e execução</w:t>
            </w:r>
          </w:p>
        </w:tc>
      </w:tr>
      <w:tr w:rsidR="00A21905" w:rsidRPr="00CF2CF5" w14:paraId="77CA3E0D" w14:textId="77777777" w:rsidTr="00D7757D">
        <w:tc>
          <w:tcPr>
            <w:tcW w:w="2972" w:type="dxa"/>
          </w:tcPr>
          <w:p w14:paraId="09DC205A" w14:textId="77777777" w:rsidR="00A21905" w:rsidRPr="00CF2CF5" w:rsidRDefault="00A21905" w:rsidP="009139FD">
            <w:pPr>
              <w:pStyle w:val="TableBody"/>
            </w:pPr>
            <w:r w:rsidRPr="00CF2CF5">
              <w:t>MS</w:t>
            </w:r>
          </w:p>
        </w:tc>
        <w:tc>
          <w:tcPr>
            <w:tcW w:w="6563" w:type="dxa"/>
          </w:tcPr>
          <w:p w14:paraId="5CD1CD9F" w14:textId="626CFC43" w:rsidR="00A21905" w:rsidRPr="00CF2CF5" w:rsidRDefault="005623BA" w:rsidP="009139FD">
            <w:pPr>
              <w:pStyle w:val="TableBody"/>
            </w:pPr>
            <w:r w:rsidRPr="00CF2CF5">
              <w:t>Coordenação</w:t>
            </w:r>
          </w:p>
        </w:tc>
      </w:tr>
      <w:tr w:rsidR="00A21905" w:rsidRPr="00CF2CF5" w14:paraId="2C873BF2" w14:textId="77777777" w:rsidTr="00D7757D">
        <w:tc>
          <w:tcPr>
            <w:tcW w:w="2972" w:type="dxa"/>
          </w:tcPr>
          <w:p w14:paraId="24BB6B24" w14:textId="77777777" w:rsidR="00A21905" w:rsidRPr="00CF2CF5" w:rsidRDefault="00A21905" w:rsidP="009139FD">
            <w:pPr>
              <w:pStyle w:val="TableBody"/>
            </w:pPr>
            <w:r w:rsidRPr="00CF2CF5">
              <w:t>ME</w:t>
            </w:r>
          </w:p>
        </w:tc>
        <w:tc>
          <w:tcPr>
            <w:tcW w:w="6563" w:type="dxa"/>
          </w:tcPr>
          <w:p w14:paraId="450A05A4" w14:textId="73D414CB" w:rsidR="00A21905" w:rsidRPr="00CF2CF5" w:rsidRDefault="005623BA" w:rsidP="009139FD">
            <w:pPr>
              <w:pStyle w:val="TableBody"/>
            </w:pPr>
            <w:r w:rsidRPr="00CF2CF5">
              <w:t>Coordenação</w:t>
            </w:r>
          </w:p>
        </w:tc>
      </w:tr>
      <w:tr w:rsidR="00A21905" w:rsidRPr="00CF2CF5" w14:paraId="66EFB4FF" w14:textId="77777777" w:rsidTr="00D7757D">
        <w:tc>
          <w:tcPr>
            <w:tcW w:w="2972" w:type="dxa"/>
          </w:tcPr>
          <w:p w14:paraId="5B1384CF" w14:textId="7506D267" w:rsidR="00A21905" w:rsidRPr="00CF2CF5" w:rsidRDefault="00EC10E4" w:rsidP="009139FD">
            <w:pPr>
              <w:pStyle w:val="TableBody"/>
            </w:pPr>
            <w:r w:rsidRPr="00CF2CF5">
              <w:t>CGAS-GAC</w:t>
            </w:r>
          </w:p>
        </w:tc>
        <w:tc>
          <w:tcPr>
            <w:tcW w:w="6563" w:type="dxa"/>
          </w:tcPr>
          <w:p w14:paraId="16DAE77F" w14:textId="77777777" w:rsidR="00A21905" w:rsidRPr="00CF2CF5" w:rsidRDefault="00A21905" w:rsidP="009139FD">
            <w:pPr>
              <w:pStyle w:val="TableBody"/>
            </w:pPr>
            <w:r w:rsidRPr="00CF2CF5">
              <w:t xml:space="preserve">Logística </w:t>
            </w:r>
          </w:p>
        </w:tc>
      </w:tr>
    </w:tbl>
    <w:p w14:paraId="0FFCAE64" w14:textId="77777777" w:rsidR="00A21905" w:rsidRPr="00CF2CF5" w:rsidRDefault="00A21905" w:rsidP="00C62047">
      <w:pPr>
        <w:pStyle w:val="1-DocText"/>
      </w:pPr>
    </w:p>
    <w:p w14:paraId="14985E59" w14:textId="3A5E74DE" w:rsidR="00A21905" w:rsidRPr="00CF2CF5" w:rsidRDefault="00A21905" w:rsidP="009139FD">
      <w:pPr>
        <w:pStyle w:val="Heading3"/>
        <w:numPr>
          <w:ilvl w:val="0"/>
          <w:numId w:val="0"/>
        </w:numPr>
        <w:ind w:left="720" w:hanging="720"/>
      </w:pPr>
      <w:bookmarkStart w:id="93" w:name="_Toc64537915"/>
      <w:bookmarkStart w:id="94" w:name="_Toc66275585"/>
      <w:bookmarkStart w:id="95" w:name="_Toc75519179"/>
      <w:r w:rsidRPr="00CF2CF5">
        <w:t>Número de mosquiteiros entregues</w:t>
      </w:r>
      <w:bookmarkEnd w:id="93"/>
      <w:bookmarkEnd w:id="94"/>
      <w:bookmarkEnd w:id="95"/>
    </w:p>
    <w:tbl>
      <w:tblPr>
        <w:tblStyle w:val="TableGrid3"/>
        <w:tblW w:w="9540" w:type="dxa"/>
        <w:tblInd w:w="-5" w:type="dxa"/>
        <w:tblLayout w:type="fixed"/>
        <w:tblLook w:val="04A0" w:firstRow="1" w:lastRow="0" w:firstColumn="1" w:lastColumn="0" w:noHBand="0" w:noVBand="1"/>
      </w:tblPr>
      <w:tblGrid>
        <w:gridCol w:w="1362"/>
        <w:gridCol w:w="978"/>
        <w:gridCol w:w="1440"/>
        <w:gridCol w:w="1440"/>
        <w:gridCol w:w="1440"/>
        <w:gridCol w:w="1440"/>
        <w:gridCol w:w="1440"/>
      </w:tblGrid>
      <w:tr w:rsidR="00C021D4" w:rsidRPr="00CF2CF5" w14:paraId="0C181869" w14:textId="1C633035" w:rsidTr="00A933AA">
        <w:trPr>
          <w:tblHeader/>
        </w:trPr>
        <w:tc>
          <w:tcPr>
            <w:tcW w:w="1362" w:type="dxa"/>
            <w:shd w:val="clear" w:color="auto" w:fill="D9D9D9" w:themeFill="background1" w:themeFillShade="D9"/>
          </w:tcPr>
          <w:p w14:paraId="51D6684A" w14:textId="7E9295A1" w:rsidR="005A334C" w:rsidRPr="00CF2CF5" w:rsidRDefault="005A334C" w:rsidP="00394B61">
            <w:pPr>
              <w:pStyle w:val="TableSubtitles"/>
            </w:pPr>
            <w:r w:rsidRPr="00CF2CF5">
              <w:t>Rondas de distribuição (figura 3 na página 29)</w:t>
            </w:r>
          </w:p>
        </w:tc>
        <w:tc>
          <w:tcPr>
            <w:tcW w:w="978" w:type="dxa"/>
            <w:shd w:val="clear" w:color="auto" w:fill="D9D9D9" w:themeFill="background1" w:themeFillShade="D9"/>
          </w:tcPr>
          <w:p w14:paraId="296BCE3A" w14:textId="77777777" w:rsidR="005A334C" w:rsidRPr="00CF2CF5" w:rsidRDefault="005A334C" w:rsidP="00394B61">
            <w:pPr>
              <w:pStyle w:val="TableSubtitles"/>
            </w:pPr>
            <w:r w:rsidRPr="00CF2CF5">
              <w:t>Ano</w:t>
            </w:r>
          </w:p>
        </w:tc>
        <w:tc>
          <w:tcPr>
            <w:tcW w:w="1440" w:type="dxa"/>
            <w:shd w:val="clear" w:color="auto" w:fill="D9D9D9" w:themeFill="background1" w:themeFillShade="D9"/>
          </w:tcPr>
          <w:p w14:paraId="27D35DC4" w14:textId="77777777" w:rsidR="005A334C" w:rsidRPr="00CF2CF5" w:rsidRDefault="005A334C" w:rsidP="00394B61">
            <w:pPr>
              <w:pStyle w:val="TableSubtitles"/>
            </w:pPr>
            <w:r w:rsidRPr="00CF2CF5">
              <w:t>Número de mosquiteiros</w:t>
            </w:r>
          </w:p>
        </w:tc>
        <w:tc>
          <w:tcPr>
            <w:tcW w:w="1440" w:type="dxa"/>
            <w:shd w:val="clear" w:color="auto" w:fill="D9D9D9" w:themeFill="background1" w:themeFillShade="D9"/>
          </w:tcPr>
          <w:p w14:paraId="72C0E1BF" w14:textId="77777777" w:rsidR="005A334C" w:rsidRPr="00CF2CF5" w:rsidRDefault="005A334C" w:rsidP="00394B61">
            <w:pPr>
              <w:pStyle w:val="TableSubtitles"/>
            </w:pPr>
            <w:r w:rsidRPr="00CF2CF5">
              <w:t>Tipo de mosquiteiro</w:t>
            </w:r>
          </w:p>
        </w:tc>
        <w:tc>
          <w:tcPr>
            <w:tcW w:w="1440" w:type="dxa"/>
            <w:shd w:val="clear" w:color="auto" w:fill="D9D9D9" w:themeFill="background1" w:themeFillShade="D9"/>
          </w:tcPr>
          <w:p w14:paraId="6CA14968" w14:textId="77777777" w:rsidR="005A334C" w:rsidRPr="00CF2CF5" w:rsidRDefault="005A334C" w:rsidP="00394B61">
            <w:pPr>
              <w:pStyle w:val="TableSubtitles"/>
            </w:pPr>
            <w:r w:rsidRPr="00CF2CF5">
              <w:t>Número de distritos</w:t>
            </w:r>
          </w:p>
        </w:tc>
        <w:tc>
          <w:tcPr>
            <w:tcW w:w="1440" w:type="dxa"/>
            <w:shd w:val="clear" w:color="auto" w:fill="D9D9D9" w:themeFill="background1" w:themeFillShade="D9"/>
          </w:tcPr>
          <w:p w14:paraId="0289FFB7" w14:textId="58833FF7" w:rsidR="005A334C" w:rsidRPr="00CF2CF5" w:rsidRDefault="005A334C" w:rsidP="00394B61">
            <w:pPr>
              <w:pStyle w:val="TableSubtitles"/>
            </w:pPr>
            <w:r w:rsidRPr="00CF2CF5">
              <w:t>Número de escolas</w:t>
            </w:r>
          </w:p>
        </w:tc>
        <w:tc>
          <w:tcPr>
            <w:tcW w:w="1440" w:type="dxa"/>
            <w:shd w:val="clear" w:color="auto" w:fill="D9D9D9" w:themeFill="background1" w:themeFillShade="D9"/>
          </w:tcPr>
          <w:p w14:paraId="243D2F1B" w14:textId="68C26B26" w:rsidR="005A334C" w:rsidRPr="00CF2CF5" w:rsidRDefault="005A334C" w:rsidP="00394B61">
            <w:pPr>
              <w:pStyle w:val="TableSubtitles"/>
            </w:pPr>
            <w:r w:rsidRPr="00CF2CF5">
              <w:t>Observações</w:t>
            </w:r>
          </w:p>
        </w:tc>
      </w:tr>
      <w:tr w:rsidR="003C4F1D" w:rsidRPr="00CF2CF5" w14:paraId="3C86290F" w14:textId="26A002A1" w:rsidTr="00CD5F06">
        <w:tc>
          <w:tcPr>
            <w:tcW w:w="1362" w:type="dxa"/>
            <w:shd w:val="clear" w:color="auto" w:fill="auto"/>
          </w:tcPr>
          <w:p w14:paraId="1BCDD604" w14:textId="77777777" w:rsidR="00CD5F06" w:rsidRPr="00CF2CF5" w:rsidRDefault="00CD5F06" w:rsidP="00CD5F06">
            <w:pPr>
              <w:pStyle w:val="TableBody"/>
            </w:pPr>
            <w:r w:rsidRPr="00CF2CF5">
              <w:t>1</w:t>
            </w:r>
          </w:p>
          <w:p w14:paraId="136D199B" w14:textId="1CD2212B" w:rsidR="00CD5F06" w:rsidRPr="00CF2CF5" w:rsidRDefault="00CD5F06" w:rsidP="00CD5F06">
            <w:pPr>
              <w:pStyle w:val="TableBody"/>
            </w:pPr>
          </w:p>
        </w:tc>
        <w:tc>
          <w:tcPr>
            <w:tcW w:w="978" w:type="dxa"/>
            <w:shd w:val="clear" w:color="auto" w:fill="auto"/>
          </w:tcPr>
          <w:p w14:paraId="5B7C1AA1" w14:textId="2D4C9A31" w:rsidR="00CD5F06" w:rsidRPr="00CF2CF5" w:rsidRDefault="00CD5F06" w:rsidP="00CD5F06">
            <w:pPr>
              <w:pStyle w:val="TableNumber"/>
            </w:pPr>
            <w:r w:rsidRPr="00CF2CF5">
              <w:t>2018</w:t>
            </w:r>
          </w:p>
        </w:tc>
        <w:tc>
          <w:tcPr>
            <w:tcW w:w="1440" w:type="dxa"/>
            <w:shd w:val="clear" w:color="auto" w:fill="auto"/>
          </w:tcPr>
          <w:p w14:paraId="43167989" w14:textId="2F653682" w:rsidR="00CD5F06" w:rsidRPr="00CF2CF5" w:rsidRDefault="00CD5F06" w:rsidP="00CD5F06">
            <w:pPr>
              <w:pStyle w:val="TableNumber"/>
              <w:rPr>
                <w:color w:val="FF0000"/>
              </w:rPr>
            </w:pPr>
            <w:r w:rsidRPr="00CF2CF5">
              <w:t xml:space="preserve">26 690 </w:t>
            </w:r>
            <w:r w:rsidRPr="00CF2CF5">
              <w:rPr>
                <w:rStyle w:val="FootnoteReference"/>
                <w:vertAlign w:val="superscript"/>
              </w:rPr>
              <w:footnoteReference w:id="15"/>
            </w:r>
          </w:p>
        </w:tc>
        <w:tc>
          <w:tcPr>
            <w:tcW w:w="1440" w:type="dxa"/>
            <w:shd w:val="clear" w:color="auto" w:fill="auto"/>
          </w:tcPr>
          <w:p w14:paraId="50414560" w14:textId="591B152E" w:rsidR="00CD5F06" w:rsidRPr="00CF2CF5" w:rsidRDefault="000B0497" w:rsidP="00CD5F06">
            <w:pPr>
              <w:pStyle w:val="TableBody"/>
              <w:rPr>
                <w:highlight w:val="yellow"/>
              </w:rPr>
            </w:pPr>
            <w:r w:rsidRPr="00CF2CF5">
              <w:t xml:space="preserve">Padrão </w:t>
            </w:r>
          </w:p>
        </w:tc>
        <w:tc>
          <w:tcPr>
            <w:tcW w:w="1440" w:type="dxa"/>
            <w:shd w:val="clear" w:color="auto" w:fill="auto"/>
          </w:tcPr>
          <w:p w14:paraId="730F4E16" w14:textId="176DEA2A" w:rsidR="00CD5F06" w:rsidRPr="00CF2CF5" w:rsidRDefault="00CD5F06" w:rsidP="00CD5F06">
            <w:pPr>
              <w:pStyle w:val="TableNumber"/>
            </w:pPr>
            <w:r w:rsidRPr="00CF2CF5">
              <w:t>1</w:t>
            </w:r>
          </w:p>
        </w:tc>
        <w:tc>
          <w:tcPr>
            <w:tcW w:w="1440" w:type="dxa"/>
            <w:shd w:val="clear" w:color="auto" w:fill="auto"/>
          </w:tcPr>
          <w:p w14:paraId="2D339682" w14:textId="7352980A" w:rsidR="00CD5F06" w:rsidRPr="00CF2CF5" w:rsidRDefault="00CD5F06" w:rsidP="00CD5F06">
            <w:pPr>
              <w:pStyle w:val="TableNumber"/>
            </w:pPr>
            <w:r w:rsidRPr="00CF2CF5">
              <w:t>134 escolas primárias</w:t>
            </w:r>
          </w:p>
        </w:tc>
        <w:tc>
          <w:tcPr>
            <w:tcW w:w="1440" w:type="dxa"/>
          </w:tcPr>
          <w:p w14:paraId="63919A40" w14:textId="4342E234" w:rsidR="00CD5F06" w:rsidRPr="00CF2CF5" w:rsidRDefault="00CD5F06" w:rsidP="00A933AA">
            <w:pPr>
              <w:pStyle w:val="TableBody"/>
            </w:pPr>
            <w:r w:rsidRPr="00CF2CF5">
              <w:t xml:space="preserve">Distrito Namarroi (distrito de intervenção) (o distrito de Mulevala foi incluído </w:t>
            </w:r>
            <w:r w:rsidRPr="00CF2CF5">
              <w:lastRenderedPageBreak/>
              <w:t>como distrito de controlo)</w:t>
            </w:r>
          </w:p>
        </w:tc>
      </w:tr>
      <w:tr w:rsidR="003C4F1D" w:rsidRPr="00CF2CF5" w14:paraId="499007AC" w14:textId="32665AAE" w:rsidTr="00CD5F06">
        <w:tc>
          <w:tcPr>
            <w:tcW w:w="1362" w:type="dxa"/>
            <w:shd w:val="clear" w:color="auto" w:fill="auto"/>
          </w:tcPr>
          <w:p w14:paraId="49BD8C05" w14:textId="77777777" w:rsidR="00CD5F06" w:rsidRPr="00CF2CF5" w:rsidRDefault="00CD5F06" w:rsidP="00CD5F06">
            <w:pPr>
              <w:pStyle w:val="TableBody"/>
            </w:pPr>
            <w:r w:rsidRPr="00CF2CF5">
              <w:lastRenderedPageBreak/>
              <w:t>2</w:t>
            </w:r>
          </w:p>
          <w:p w14:paraId="5F2D1131" w14:textId="1668ACBA" w:rsidR="00CD5F06" w:rsidRPr="00CF2CF5" w:rsidDel="004F2BEA" w:rsidRDefault="00CD5F06" w:rsidP="00CD5F06">
            <w:pPr>
              <w:pStyle w:val="TableBody"/>
            </w:pPr>
          </w:p>
        </w:tc>
        <w:tc>
          <w:tcPr>
            <w:tcW w:w="978" w:type="dxa"/>
            <w:shd w:val="clear" w:color="auto" w:fill="auto"/>
          </w:tcPr>
          <w:p w14:paraId="5EF97E55" w14:textId="28463396" w:rsidR="00CD5F06" w:rsidRPr="00CF2CF5" w:rsidRDefault="00CD5F06" w:rsidP="00CD5F06">
            <w:pPr>
              <w:pStyle w:val="TableNumber"/>
            </w:pPr>
            <w:r w:rsidRPr="00CF2CF5">
              <w:t>2019</w:t>
            </w:r>
          </w:p>
        </w:tc>
        <w:tc>
          <w:tcPr>
            <w:tcW w:w="1440" w:type="dxa"/>
            <w:shd w:val="clear" w:color="auto" w:fill="auto"/>
          </w:tcPr>
          <w:p w14:paraId="2470748C" w14:textId="2835CA66" w:rsidR="00CD5F06" w:rsidRPr="00CF2CF5" w:rsidRDefault="00CD5F06" w:rsidP="00CD5F06">
            <w:pPr>
              <w:pStyle w:val="TableNumber"/>
              <w:rPr>
                <w:rFonts w:cs="Calibri"/>
              </w:rPr>
            </w:pPr>
            <w:r w:rsidRPr="00CF2CF5">
              <w:t>30 000</w:t>
            </w:r>
          </w:p>
        </w:tc>
        <w:tc>
          <w:tcPr>
            <w:tcW w:w="1440" w:type="dxa"/>
            <w:shd w:val="clear" w:color="auto" w:fill="auto"/>
          </w:tcPr>
          <w:p w14:paraId="0933E765" w14:textId="697D60C6" w:rsidR="00CD5F06" w:rsidRPr="00CF2CF5" w:rsidRDefault="009166FF" w:rsidP="00CD5F06">
            <w:pPr>
              <w:pStyle w:val="TableBody"/>
            </w:pPr>
            <w:r w:rsidRPr="00CF2CF5">
              <w:t>Padrão</w:t>
            </w:r>
          </w:p>
        </w:tc>
        <w:tc>
          <w:tcPr>
            <w:tcW w:w="1440" w:type="dxa"/>
            <w:shd w:val="clear" w:color="auto" w:fill="auto"/>
          </w:tcPr>
          <w:p w14:paraId="2740BA93" w14:textId="09F68A90" w:rsidR="00CD5F06" w:rsidRPr="00CF2CF5" w:rsidRDefault="00CD5F06" w:rsidP="00CD5F06">
            <w:pPr>
              <w:pStyle w:val="TableNumber"/>
            </w:pPr>
            <w:r w:rsidRPr="00CF2CF5">
              <w:t>1</w:t>
            </w:r>
          </w:p>
        </w:tc>
        <w:tc>
          <w:tcPr>
            <w:tcW w:w="1440" w:type="dxa"/>
            <w:shd w:val="clear" w:color="auto" w:fill="auto"/>
          </w:tcPr>
          <w:p w14:paraId="79426BAC" w14:textId="3DECE29F" w:rsidR="00CD5F06" w:rsidRPr="00CF2CF5" w:rsidRDefault="00CD5F06" w:rsidP="00CD5F06">
            <w:pPr>
              <w:pStyle w:val="TableNumber"/>
            </w:pPr>
            <w:r w:rsidRPr="00CF2CF5">
              <w:t>134 escolas primárias</w:t>
            </w:r>
          </w:p>
        </w:tc>
        <w:tc>
          <w:tcPr>
            <w:tcW w:w="1440" w:type="dxa"/>
          </w:tcPr>
          <w:p w14:paraId="1BB18EDE" w14:textId="56DC10A7" w:rsidR="00CD5F06" w:rsidRPr="00CF2CF5" w:rsidRDefault="00CD5F06" w:rsidP="0029032B">
            <w:pPr>
              <w:pStyle w:val="TableBody"/>
            </w:pPr>
            <w:r w:rsidRPr="00CF2CF5">
              <w:t>Distrito Namarroi (distrito de intervenção) (o distrito de Mulevala foi incluído como distrito de controlo)</w:t>
            </w:r>
          </w:p>
        </w:tc>
      </w:tr>
      <w:tr w:rsidR="00F96147" w:rsidRPr="00CF2CF5" w14:paraId="2CFA1CC3" w14:textId="35DD5515" w:rsidTr="00846363">
        <w:tc>
          <w:tcPr>
            <w:tcW w:w="1362" w:type="dxa"/>
            <w:shd w:val="clear" w:color="auto" w:fill="auto"/>
          </w:tcPr>
          <w:p w14:paraId="5E006EF2" w14:textId="2432CFD2" w:rsidR="00CD5F06" w:rsidRPr="00CF2CF5" w:rsidRDefault="00CD5F06" w:rsidP="00CD5F06">
            <w:pPr>
              <w:pStyle w:val="TableBody"/>
              <w:rPr>
                <w:b/>
                <w:bCs/>
              </w:rPr>
            </w:pPr>
            <w:r w:rsidRPr="00CF2CF5">
              <w:rPr>
                <w:b/>
              </w:rPr>
              <w:t>TOTAL</w:t>
            </w:r>
          </w:p>
        </w:tc>
        <w:tc>
          <w:tcPr>
            <w:tcW w:w="978" w:type="dxa"/>
            <w:shd w:val="clear" w:color="auto" w:fill="auto"/>
          </w:tcPr>
          <w:p w14:paraId="51AD1AB8" w14:textId="77777777" w:rsidR="00CD5F06" w:rsidRPr="00CF2CF5" w:rsidRDefault="00CD5F06" w:rsidP="00CD5F06">
            <w:pPr>
              <w:pStyle w:val="TableNumber"/>
            </w:pPr>
          </w:p>
        </w:tc>
        <w:tc>
          <w:tcPr>
            <w:tcW w:w="1440" w:type="dxa"/>
            <w:shd w:val="clear" w:color="auto" w:fill="auto"/>
          </w:tcPr>
          <w:p w14:paraId="78E6F8C1" w14:textId="3504A91B" w:rsidR="00CD5F06" w:rsidRPr="00CF2CF5" w:rsidRDefault="00CD5F06" w:rsidP="00CD5F06">
            <w:pPr>
              <w:pStyle w:val="TableNumber"/>
              <w:rPr>
                <w:b/>
              </w:rPr>
            </w:pPr>
            <w:r w:rsidRPr="00CF2CF5">
              <w:rPr>
                <w:b/>
              </w:rPr>
              <w:t>56 690</w:t>
            </w:r>
          </w:p>
        </w:tc>
        <w:tc>
          <w:tcPr>
            <w:tcW w:w="1440" w:type="dxa"/>
            <w:shd w:val="clear" w:color="auto" w:fill="auto"/>
          </w:tcPr>
          <w:p w14:paraId="4FE2043D" w14:textId="77777777" w:rsidR="00CD5F06" w:rsidRPr="00CF2CF5" w:rsidRDefault="00CD5F06" w:rsidP="00CD5F06">
            <w:pPr>
              <w:pStyle w:val="TableBody"/>
            </w:pPr>
          </w:p>
        </w:tc>
        <w:tc>
          <w:tcPr>
            <w:tcW w:w="1440" w:type="dxa"/>
            <w:shd w:val="clear" w:color="auto" w:fill="auto"/>
          </w:tcPr>
          <w:p w14:paraId="2CC98961" w14:textId="77777777" w:rsidR="00CD5F06" w:rsidRPr="00CF2CF5" w:rsidRDefault="00CD5F06" w:rsidP="00CD5F06">
            <w:pPr>
              <w:pStyle w:val="TableNumber"/>
            </w:pPr>
          </w:p>
        </w:tc>
        <w:tc>
          <w:tcPr>
            <w:tcW w:w="1440" w:type="dxa"/>
            <w:shd w:val="clear" w:color="auto" w:fill="auto"/>
          </w:tcPr>
          <w:p w14:paraId="4AA81352" w14:textId="77777777" w:rsidR="00CD5F06" w:rsidRPr="00CF2CF5" w:rsidRDefault="00CD5F06" w:rsidP="00CD5F06">
            <w:pPr>
              <w:pStyle w:val="TableNumber"/>
            </w:pPr>
          </w:p>
        </w:tc>
        <w:tc>
          <w:tcPr>
            <w:tcW w:w="1440" w:type="dxa"/>
          </w:tcPr>
          <w:p w14:paraId="0715DF46" w14:textId="77777777" w:rsidR="00CD5F06" w:rsidRPr="00CF2CF5" w:rsidRDefault="00CD5F06" w:rsidP="00CD5F06">
            <w:pPr>
              <w:pStyle w:val="TableNumber"/>
            </w:pPr>
          </w:p>
        </w:tc>
      </w:tr>
    </w:tbl>
    <w:p w14:paraId="7DD6D18D" w14:textId="77777777" w:rsidR="00D7757D" w:rsidRPr="00CF2CF5" w:rsidRDefault="00D7757D" w:rsidP="00460B76">
      <w:pPr>
        <w:pStyle w:val="1-DocText"/>
      </w:pPr>
    </w:p>
    <w:p w14:paraId="452FF2B1" w14:textId="7118ED36" w:rsidR="00A21905" w:rsidRPr="00CF2CF5" w:rsidRDefault="00A21905" w:rsidP="004C6E11">
      <w:pPr>
        <w:pStyle w:val="Heading3"/>
        <w:numPr>
          <w:ilvl w:val="0"/>
          <w:numId w:val="0"/>
        </w:numPr>
      </w:pPr>
      <w:bookmarkStart w:id="96" w:name="_Toc64537916"/>
      <w:bookmarkStart w:id="97" w:name="_Toc66275586"/>
      <w:bookmarkStart w:id="98" w:name="_Toc75519180"/>
      <w:r w:rsidRPr="00CF2CF5">
        <w:t>Auxiliares de implementação elaborados</w:t>
      </w:r>
      <w:bookmarkEnd w:id="96"/>
      <w:bookmarkEnd w:id="97"/>
      <w:bookmarkEnd w:id="98"/>
    </w:p>
    <w:tbl>
      <w:tblPr>
        <w:tblStyle w:val="TableGrid2"/>
        <w:tblW w:w="9535" w:type="dxa"/>
        <w:tblLook w:val="04A0" w:firstRow="1" w:lastRow="0" w:firstColumn="1" w:lastColumn="0" w:noHBand="0" w:noVBand="1"/>
      </w:tblPr>
      <w:tblGrid>
        <w:gridCol w:w="9535"/>
      </w:tblGrid>
      <w:tr w:rsidR="004C6E11" w:rsidRPr="00CF2CF5" w14:paraId="568BF8CC" w14:textId="77777777" w:rsidTr="181494FF">
        <w:tc>
          <w:tcPr>
            <w:tcW w:w="9535" w:type="dxa"/>
          </w:tcPr>
          <w:p w14:paraId="1CE7C24B" w14:textId="77777777" w:rsidR="004C6E11" w:rsidRPr="00CF2CF5" w:rsidRDefault="004C6E11" w:rsidP="006F4556">
            <w:pPr>
              <w:rPr>
                <w:rFonts w:eastAsia="Calibri" w:cs="Mangal"/>
                <w:b/>
                <w:bCs/>
              </w:rPr>
            </w:pPr>
            <w:r w:rsidRPr="00CF2CF5">
              <w:rPr>
                <w:b/>
              </w:rPr>
              <w:t>Documentos</w:t>
            </w:r>
          </w:p>
          <w:p w14:paraId="21DC1CE7" w14:textId="77777777" w:rsidR="004C6E11" w:rsidRPr="00CF2CF5" w:rsidRDefault="004C6E11" w:rsidP="004C6E11">
            <w:pPr>
              <w:pStyle w:val="1-Bullet"/>
            </w:pPr>
            <w:r w:rsidRPr="00CF2CF5">
              <w:t xml:space="preserve">Instrumentos de microplaneamento de distribuição nas escolas </w:t>
            </w:r>
          </w:p>
          <w:p w14:paraId="7DDDE58A" w14:textId="655B4F79" w:rsidR="004C6E11" w:rsidRPr="00CF2CF5" w:rsidRDefault="00CA1BF8" w:rsidP="004C6E11">
            <w:pPr>
              <w:pStyle w:val="1-Bullet"/>
            </w:pPr>
            <w:r>
              <w:t>Instrumentos de supervisão</w:t>
            </w:r>
          </w:p>
          <w:p w14:paraId="160EF2F9" w14:textId="4858A5C7" w:rsidR="004C6E11" w:rsidRPr="00CF2CF5" w:rsidRDefault="004C6E11" w:rsidP="004C6E11">
            <w:pPr>
              <w:pStyle w:val="1-Bullet"/>
            </w:pPr>
            <w:r w:rsidRPr="00CF2CF5">
              <w:t>Ajuda visual para identificação da marca dos MTI</w:t>
            </w:r>
            <w:r w:rsidR="00B45367" w:rsidRPr="00CF2CF5">
              <w:rPr>
                <w:rStyle w:val="FootnoteReference"/>
                <w:vertAlign w:val="superscript"/>
              </w:rPr>
              <w:footnoteReference w:id="16"/>
            </w:r>
          </w:p>
        </w:tc>
      </w:tr>
      <w:tr w:rsidR="004C6E11" w:rsidRPr="00CF2CF5" w14:paraId="2900A4B4" w14:textId="77777777" w:rsidTr="181494FF">
        <w:tc>
          <w:tcPr>
            <w:tcW w:w="9535" w:type="dxa"/>
          </w:tcPr>
          <w:p w14:paraId="52D488BE" w14:textId="77777777" w:rsidR="004C6E11" w:rsidRPr="00CF2CF5" w:rsidRDefault="004C6E11" w:rsidP="006F4556">
            <w:pPr>
              <w:rPr>
                <w:rFonts w:eastAsia="Calibri" w:cs="Mangal"/>
                <w:b/>
                <w:bCs/>
              </w:rPr>
            </w:pPr>
            <w:r w:rsidRPr="00CF2CF5">
              <w:rPr>
                <w:b/>
              </w:rPr>
              <w:t>Instrumentos</w:t>
            </w:r>
          </w:p>
          <w:p w14:paraId="57621F21" w14:textId="545FBE31" w:rsidR="004C6E11" w:rsidRPr="00CF2CF5" w:rsidRDefault="004C6E11" w:rsidP="00C95CD4">
            <w:pPr>
              <w:pStyle w:val="1-Bullet"/>
            </w:pPr>
            <w:r w:rsidRPr="00CF2CF5">
              <w:t>Folha 6-A, folha 6-B, relatório de compatibilidade</w:t>
            </w:r>
          </w:p>
          <w:p w14:paraId="73C6B452" w14:textId="6A5113EC" w:rsidR="004C6E11" w:rsidRPr="00CF2CF5" w:rsidRDefault="004C6E11" w:rsidP="004C6E11">
            <w:pPr>
              <w:pStyle w:val="1-Bullet"/>
            </w:pPr>
            <w:r w:rsidRPr="00CF2CF5">
              <w:t>Folha com fotografias da marca de MTI usada na campanha e de outras marcas de MTI comuns</w:t>
            </w:r>
          </w:p>
        </w:tc>
      </w:tr>
      <w:tr w:rsidR="004C6E11" w:rsidRPr="00CF2CF5" w14:paraId="3C078B83" w14:textId="77777777" w:rsidTr="181494FF">
        <w:tc>
          <w:tcPr>
            <w:tcW w:w="9535" w:type="dxa"/>
          </w:tcPr>
          <w:p w14:paraId="18BB4B0F" w14:textId="77777777" w:rsidR="004C6E11" w:rsidRPr="00CF2CF5" w:rsidRDefault="004C6E11" w:rsidP="006F4556">
            <w:pPr>
              <w:rPr>
                <w:rFonts w:eastAsia="Calibri" w:cs="Mangal"/>
                <w:b/>
                <w:bCs/>
              </w:rPr>
            </w:pPr>
            <w:r w:rsidRPr="00CF2CF5">
              <w:rPr>
                <w:b/>
              </w:rPr>
              <w:t>Modelos</w:t>
            </w:r>
          </w:p>
          <w:p w14:paraId="50C8A24F" w14:textId="5ED96BE8" w:rsidR="004C6E11" w:rsidRPr="00CF2CF5" w:rsidRDefault="643C793C" w:rsidP="00DE0D79">
            <w:pPr>
              <w:pStyle w:val="1-Bullet"/>
            </w:pPr>
            <w:r w:rsidRPr="00CF2CF5">
              <w:t xml:space="preserve">Avaliação do transporte de MTI, distribuição por classes (1, 3, 5), folha de comparação, folha de supervisão, orçamento de supervisão, formação em cascata </w:t>
            </w:r>
          </w:p>
        </w:tc>
      </w:tr>
    </w:tbl>
    <w:p w14:paraId="347CB7D4" w14:textId="77777777" w:rsidR="00A21905" w:rsidRPr="00CF2CF5" w:rsidRDefault="00A21905" w:rsidP="00C95CD4">
      <w:pPr>
        <w:pStyle w:val="1-DocText"/>
      </w:pPr>
    </w:p>
    <w:p w14:paraId="6B427F36" w14:textId="2B62A3A5" w:rsidR="00A21905" w:rsidRPr="00CF2CF5" w:rsidRDefault="00A21905" w:rsidP="00C95CD4">
      <w:pPr>
        <w:pStyle w:val="Heading3"/>
        <w:numPr>
          <w:ilvl w:val="0"/>
          <w:numId w:val="0"/>
        </w:numPr>
        <w:ind w:left="720" w:hanging="720"/>
      </w:pPr>
      <w:bookmarkStart w:id="99" w:name="_Toc64537917"/>
      <w:bookmarkStart w:id="100" w:name="_Toc66275587"/>
      <w:bookmarkStart w:id="101" w:name="_Toc75519181"/>
      <w:r w:rsidRPr="00CF2CF5">
        <w:t>Lições aprendidas</w:t>
      </w:r>
      <w:bookmarkEnd w:id="99"/>
      <w:bookmarkEnd w:id="100"/>
      <w:bookmarkEnd w:id="101"/>
      <w:r w:rsidRPr="00CF2CF5">
        <w:tab/>
      </w:r>
    </w:p>
    <w:tbl>
      <w:tblPr>
        <w:tblStyle w:val="TableGrid4"/>
        <w:tblW w:w="9535" w:type="dxa"/>
        <w:tblLook w:val="04A0" w:firstRow="1" w:lastRow="0" w:firstColumn="1" w:lastColumn="0" w:noHBand="0" w:noVBand="1"/>
      </w:tblPr>
      <w:tblGrid>
        <w:gridCol w:w="9535"/>
      </w:tblGrid>
      <w:tr w:rsidR="00A21905" w:rsidRPr="00CF2CF5" w14:paraId="2201EA01" w14:textId="77777777" w:rsidTr="3D17B3A2">
        <w:tc>
          <w:tcPr>
            <w:tcW w:w="9535" w:type="dxa"/>
          </w:tcPr>
          <w:p w14:paraId="711732B9" w14:textId="5E0D7DB6" w:rsidR="00A21905" w:rsidRPr="00CF2CF5" w:rsidRDefault="7C923CA2" w:rsidP="00C95CD4">
            <w:pPr>
              <w:pStyle w:val="TableBody"/>
            </w:pPr>
            <w:r w:rsidRPr="00CF2CF5">
              <w:rPr>
                <w:b/>
                <w:bCs/>
              </w:rPr>
              <w:t>Custos do projeto:</w:t>
            </w:r>
            <w:r w:rsidRPr="00CF2CF5">
              <w:t xml:space="preserve"> É importante comparar a eficiência de custos da distribuição de MTI nas escolas em diferentes escalas, como a de distribuição de MTI em escolas nacionais ou subnacionais, sobretudo em áreas onde as escolas são díspares ou têm baixas taxas de matrícula, e medir o impacto nos resultados ligados à saúde e à educação. </w:t>
            </w:r>
          </w:p>
        </w:tc>
      </w:tr>
      <w:tr w:rsidR="00A21905" w:rsidRPr="00CF2CF5" w14:paraId="0EC2E591" w14:textId="77777777" w:rsidTr="3D17B3A2">
        <w:tc>
          <w:tcPr>
            <w:tcW w:w="9535" w:type="dxa"/>
          </w:tcPr>
          <w:p w14:paraId="3E7AF983" w14:textId="53A8431D" w:rsidR="00A21905" w:rsidRPr="00CF2CF5" w:rsidRDefault="5CFD9CF5" w:rsidP="00C95CD4">
            <w:pPr>
              <w:pStyle w:val="TableBody"/>
            </w:pPr>
            <w:r w:rsidRPr="00CF2CF5">
              <w:rPr>
                <w:b/>
              </w:rPr>
              <w:lastRenderedPageBreak/>
              <w:t>Acesso aos MTI:</w:t>
            </w:r>
            <w:r w:rsidRPr="00CF2CF5">
              <w:t xml:space="preserve"> Será importante recolher informações sobre se os MTI são redistribuídos dentro e fora das famílias, especialmente no que se prende com as taxas de distribuição dos MTI excedentários entre famílias em diferentes contextos. Estas informações serão úteis para que os países saibam se a combinação de canais de distribuição escolhida deixa algum subgrupo da população com baixo acesso aos MTI. </w:t>
            </w:r>
          </w:p>
        </w:tc>
      </w:tr>
      <w:tr w:rsidR="00A21905" w:rsidRPr="00CF2CF5" w14:paraId="6A948F18" w14:textId="77777777" w:rsidTr="00846363">
        <w:tc>
          <w:tcPr>
            <w:tcW w:w="9535" w:type="dxa"/>
            <w:shd w:val="clear" w:color="auto" w:fill="auto"/>
          </w:tcPr>
          <w:p w14:paraId="65EDB062" w14:textId="2C4D7FF1" w:rsidR="00A21905" w:rsidRPr="00CF2CF5" w:rsidRDefault="00A21905" w:rsidP="00C95CD4">
            <w:pPr>
              <w:pStyle w:val="TableBody"/>
            </w:pPr>
            <w:r w:rsidRPr="00CF2CF5">
              <w:rPr>
                <w:b/>
              </w:rPr>
              <w:t xml:space="preserve">Distribuição contínua: </w:t>
            </w:r>
            <w:r w:rsidRPr="00CF2CF5">
              <w:t>A distribuição contínua de MTI nas escolas revelou ser viável e útil quando comparada com a distribuição anual de MTI nas escolas. Esta distribuição contínua deve ser acompanhada pelos executantes, e as lições aprendidas, divulgadas por estes às partes envolvidas relevantes e às comunidades de prática internacionais. Verificou-se também que a capacidade do ME era limitada e que serão necessários esforços consideráveis para coordenar, implementar e monitorizar a distribuição de MTI nas escolas como uma atividade contínua.</w:t>
            </w:r>
          </w:p>
        </w:tc>
      </w:tr>
      <w:tr w:rsidR="00A21905" w:rsidRPr="00CF2CF5" w14:paraId="6FDCDDFF" w14:textId="77777777" w:rsidTr="3D17B3A2">
        <w:tc>
          <w:tcPr>
            <w:tcW w:w="9535" w:type="dxa"/>
          </w:tcPr>
          <w:p w14:paraId="60427059" w14:textId="3656F2B1" w:rsidR="00A21905" w:rsidRPr="00CF2CF5" w:rsidRDefault="521D9623" w:rsidP="00C95CD4">
            <w:pPr>
              <w:pStyle w:val="TableBody"/>
            </w:pPr>
            <w:r w:rsidRPr="00CF2CF5">
              <w:rPr>
                <w:b/>
              </w:rPr>
              <w:t>Agrupamento de escolas:</w:t>
            </w:r>
            <w:r w:rsidRPr="00CF2CF5">
              <w:t xml:space="preserve"> Não era viável agrupar as escolas elegendo uma como ponto de distribuição comum em áreas com infraestruturas limitadas (i. e., estradas de fraca qualidade).</w:t>
            </w:r>
            <w:r w:rsidRPr="00CF2CF5">
              <w:rPr>
                <w:i/>
                <w:sz w:val="20"/>
              </w:rPr>
              <w:t xml:space="preserve"> </w:t>
            </w:r>
            <w:r w:rsidRPr="00CF2CF5">
              <w:t>É importante envolver os pais nas atividades da escola da sua própria comunidade para reforçar a ligação entre os professores, a escola e os pais e aumentar a participação na distribuição de MTI nas escolas.</w:t>
            </w:r>
          </w:p>
        </w:tc>
      </w:tr>
      <w:tr w:rsidR="00A21905" w:rsidRPr="00CF2CF5" w14:paraId="5A9B0CAA" w14:textId="77777777" w:rsidTr="3D17B3A2">
        <w:tc>
          <w:tcPr>
            <w:tcW w:w="9535" w:type="dxa"/>
          </w:tcPr>
          <w:p w14:paraId="073D6D69" w14:textId="1DEB6B41" w:rsidR="00A21905" w:rsidRPr="00CF2CF5" w:rsidRDefault="1618D0E9" w:rsidP="00C95CD4">
            <w:pPr>
              <w:pStyle w:val="TableBody"/>
            </w:pPr>
            <w:r w:rsidRPr="00CF2CF5">
              <w:rPr>
                <w:b/>
              </w:rPr>
              <w:t xml:space="preserve">Integração das atividades: </w:t>
            </w:r>
            <w:r w:rsidRPr="00CF2CF5">
              <w:t xml:space="preserve">Poderá ser viável e potencialmente rentável integrar a distribuição de MTI nas escolas noutras atividades de saúde escolar, como a distribuição de desparasitantes, devendo, para tal, efetuar-se uma análise mais aprofundada dos custos. A integração da distribuição de MTI nas escolas e de outras atividades de saúde escolar exigirá uma coordenação considerável. </w:t>
            </w:r>
          </w:p>
        </w:tc>
      </w:tr>
      <w:tr w:rsidR="00A21905" w:rsidRPr="00CF2CF5" w14:paraId="3B670ACF" w14:textId="77777777" w:rsidTr="3D17B3A2">
        <w:tc>
          <w:tcPr>
            <w:tcW w:w="9535" w:type="dxa"/>
          </w:tcPr>
          <w:p w14:paraId="0941C674" w14:textId="49AB35EC" w:rsidR="00A21905" w:rsidRPr="00CF2CF5" w:rsidRDefault="00A21905" w:rsidP="00C95CD4">
            <w:pPr>
              <w:pStyle w:val="TableBody"/>
            </w:pPr>
            <w:r w:rsidRPr="00CF2CF5">
              <w:rPr>
                <w:b/>
              </w:rPr>
              <w:t xml:space="preserve">Conselhos de escola: </w:t>
            </w:r>
            <w:r w:rsidRPr="00CF2CF5">
              <w:t>O conselho de escola é uma estrutura existente em todas as escolas primárias, composta pelo diretor da escola, professores, pais e líderes comunitários. Pela sua influência e reputação, os conselhos de escola revelaram-se agentes de mudança mais eficazes do que os alunos para promover o uso de MTI na comunidade.</w:t>
            </w:r>
          </w:p>
        </w:tc>
      </w:tr>
      <w:tr w:rsidR="00A21905" w:rsidRPr="00CF2CF5" w14:paraId="2AABBF6F" w14:textId="77777777" w:rsidTr="3D17B3A2">
        <w:tc>
          <w:tcPr>
            <w:tcW w:w="9535" w:type="dxa"/>
          </w:tcPr>
          <w:p w14:paraId="7B1689A7" w14:textId="5CA65F7E" w:rsidR="00A21905" w:rsidRPr="00CF2CF5" w:rsidRDefault="00A21905" w:rsidP="00C95CD4">
            <w:pPr>
              <w:pStyle w:val="TableBody"/>
            </w:pPr>
            <w:r w:rsidRPr="00CF2CF5">
              <w:rPr>
                <w:b/>
              </w:rPr>
              <w:t xml:space="preserve">Calendarização adequada: </w:t>
            </w:r>
            <w:r w:rsidRPr="00CF2CF5">
              <w:t xml:space="preserve">A distribuição de MTI nas escolas deve seguir-se à distribuição em massa de MTI, antes ou depois da estação das chuvas, não devendo ser efetuada durante a época mais movimentada do ano, ou seja, na época das colheitas. </w:t>
            </w:r>
          </w:p>
        </w:tc>
      </w:tr>
    </w:tbl>
    <w:p w14:paraId="19DBD13B" w14:textId="77777777" w:rsidR="00A21905" w:rsidRPr="00CF2CF5" w:rsidRDefault="00A21905" w:rsidP="00C95CD4">
      <w:pPr>
        <w:pStyle w:val="1-DocText"/>
      </w:pPr>
    </w:p>
    <w:p w14:paraId="1FFD21B5" w14:textId="5C2BAC49" w:rsidR="00A21905" w:rsidRPr="00CF2CF5" w:rsidRDefault="00A21905" w:rsidP="00C95CD4">
      <w:pPr>
        <w:pStyle w:val="Heading3"/>
        <w:numPr>
          <w:ilvl w:val="0"/>
          <w:numId w:val="0"/>
        </w:numPr>
      </w:pPr>
      <w:bookmarkStart w:id="102" w:name="_Toc64537918"/>
      <w:bookmarkStart w:id="103" w:name="_Toc66275588"/>
      <w:bookmarkStart w:id="104" w:name="_Toc75519182"/>
      <w:r w:rsidRPr="00CF2CF5">
        <w:t>Avaliações realizadas/ Principais conclusões</w:t>
      </w:r>
      <w:bookmarkEnd w:id="102"/>
      <w:bookmarkEnd w:id="103"/>
      <w:bookmarkEnd w:id="104"/>
    </w:p>
    <w:tbl>
      <w:tblPr>
        <w:tblStyle w:val="TableGrid4"/>
        <w:tblW w:w="9535" w:type="dxa"/>
        <w:tblLook w:val="04A0" w:firstRow="1" w:lastRow="0" w:firstColumn="1" w:lastColumn="0" w:noHBand="0" w:noVBand="1"/>
      </w:tblPr>
      <w:tblGrid>
        <w:gridCol w:w="9535"/>
      </w:tblGrid>
      <w:tr w:rsidR="00A21905" w:rsidRPr="00CF2CF5" w14:paraId="040BCA4B" w14:textId="77777777" w:rsidTr="181494FF">
        <w:tc>
          <w:tcPr>
            <w:tcW w:w="9535" w:type="dxa"/>
          </w:tcPr>
          <w:p w14:paraId="65A42A25" w14:textId="34672A6B" w:rsidR="00A21905" w:rsidRPr="00CF2CF5" w:rsidRDefault="00A21905" w:rsidP="00C95CD4">
            <w:pPr>
              <w:pStyle w:val="TableBody"/>
            </w:pPr>
            <w:r w:rsidRPr="00CF2CF5">
              <w:t>Projeto-piloto de distribuição de MTI nas escolas em Moçambique: Avaliação Inicial nos Distritos de Namarroi e Mulevala, Província da Zambézia 2018/2019.</w:t>
            </w:r>
          </w:p>
          <w:p w14:paraId="55A0CB9D" w14:textId="6567A1FC" w:rsidR="00A21905" w:rsidRPr="00CF2CF5" w:rsidRDefault="53876AEF" w:rsidP="001D10A1">
            <w:pPr>
              <w:pStyle w:val="1-DocText"/>
              <w:numPr>
                <w:ilvl w:val="0"/>
                <w:numId w:val="14"/>
              </w:numPr>
              <w:rPr>
                <w:rFonts w:eastAsia="Garamond" w:cs="Garamond"/>
              </w:rPr>
            </w:pPr>
            <w:r w:rsidRPr="00CF2CF5">
              <w:t xml:space="preserve">Duas rondas anuais de distribuição escolar de MTI por três turmas de alunos do ensino primário num distrito rural na província da Zambézia contribuíram significativamente para manter a cobertura MTI obtida através da campanha de distribuição em massa. </w:t>
            </w:r>
          </w:p>
          <w:p w14:paraId="09BFF522" w14:textId="5064BB81" w:rsidR="001D10A1" w:rsidRPr="00CF2CF5" w:rsidRDefault="006501F6" w:rsidP="001D10A1">
            <w:pPr>
              <w:pStyle w:val="1-DocText"/>
              <w:numPr>
                <w:ilvl w:val="0"/>
                <w:numId w:val="14"/>
              </w:numPr>
            </w:pPr>
            <w:r w:rsidRPr="00CF2CF5">
              <w:t>O acompanhamento — apenas dois anos após a campanha — ocorreu demasiado cedo para permitir fazer declarações definitivas sobre a viabilidade do canal escolar para sustentar a cobertura universal de MTI sem mais campanhas em massa. As conclusões sugerem, contudo, que esta abordagem, em combinação com a MSC sobre comportamentos positivos no tratamento dos MTI, poderia ser um elemento promissor numa estratégia contínua de distribuição de MTI. Se a distribuição nas escolas for considerada apenas um canal adicional entre campanhas em massa de três em três anos, os resultados sugerem que esta é uma forma viável de reduzir em 24 pontos percentuais as baixas de cobertura pré-campanha.</w:t>
            </w:r>
          </w:p>
          <w:p w14:paraId="42678382" w14:textId="3FACCA3C" w:rsidR="006501F6" w:rsidRPr="00CF2CF5" w:rsidRDefault="12490CF4" w:rsidP="00FF61AA">
            <w:pPr>
              <w:pStyle w:val="1-DocText"/>
              <w:numPr>
                <w:ilvl w:val="0"/>
                <w:numId w:val="14"/>
              </w:numPr>
            </w:pPr>
            <w:r w:rsidRPr="00CF2CF5">
              <w:t xml:space="preserve">Após dois anos, não foram encontradas diferenças na cobertura de MTI entre os distritos de intervenção e de controlo, o que se deveu a «intervenções não intencionais» no distrito de controlo com maior acesso a CPN e MTI do PAV e a uma maior retenção de MTI de campanha, muito </w:t>
            </w:r>
            <w:r w:rsidRPr="00CF2CF5">
              <w:lastRenderedPageBreak/>
              <w:t>provavelmente devido a maiores cuidados com os mosquiteiros. Porém, os dados sugerem que, na ausência de novas distribuições de campanha nos anos seguintes, se assistiria a diferenças crescentes.</w:t>
            </w:r>
          </w:p>
          <w:p w14:paraId="4D02EB5A" w14:textId="7120A26D" w:rsidR="00A21905" w:rsidRPr="00CF2CF5" w:rsidRDefault="00A21905" w:rsidP="00FF61AA">
            <w:pPr>
              <w:pStyle w:val="1-DocText"/>
              <w:rPr>
                <w:rFonts w:eastAsia="Calibri" w:cs="Mangal"/>
              </w:rPr>
            </w:pPr>
          </w:p>
        </w:tc>
      </w:tr>
    </w:tbl>
    <w:p w14:paraId="2DB89772" w14:textId="32D981F0" w:rsidR="00A21905" w:rsidRPr="00CF2CF5" w:rsidRDefault="00A21905" w:rsidP="00C95CD4">
      <w:pPr>
        <w:pStyle w:val="Heading3"/>
        <w:numPr>
          <w:ilvl w:val="0"/>
          <w:numId w:val="0"/>
        </w:numPr>
        <w:ind w:left="720" w:hanging="720"/>
      </w:pPr>
      <w:bookmarkStart w:id="105" w:name="_Toc64537919"/>
      <w:bookmarkStart w:id="106" w:name="_Toc66275589"/>
      <w:bookmarkStart w:id="107" w:name="_Toc75519183"/>
      <w:r w:rsidRPr="00CF2CF5">
        <w:lastRenderedPageBreak/>
        <w:t>Custos por mosquiteiro distribuído</w:t>
      </w:r>
      <w:bookmarkEnd w:id="105"/>
      <w:bookmarkEnd w:id="106"/>
      <w:bookmarkEnd w:id="107"/>
    </w:p>
    <w:tbl>
      <w:tblPr>
        <w:tblStyle w:val="TableGrid4"/>
        <w:tblW w:w="9445" w:type="dxa"/>
        <w:tblLook w:val="04A0" w:firstRow="1" w:lastRow="0" w:firstColumn="1" w:lastColumn="0" w:noHBand="0" w:noVBand="1"/>
      </w:tblPr>
      <w:tblGrid>
        <w:gridCol w:w="9445"/>
      </w:tblGrid>
      <w:tr w:rsidR="00A21905" w:rsidRPr="00CF2CF5" w14:paraId="6AB92D95" w14:textId="77777777" w:rsidTr="00F13719">
        <w:tc>
          <w:tcPr>
            <w:tcW w:w="9445" w:type="dxa"/>
          </w:tcPr>
          <w:p w14:paraId="165ADDBE" w14:textId="6D097753" w:rsidR="00703A6E" w:rsidRPr="00CF2CF5" w:rsidRDefault="00A21905" w:rsidP="00FF61AA">
            <w:pPr>
              <w:pStyle w:val="1-DocText"/>
            </w:pPr>
            <w:r w:rsidRPr="00CF2CF5">
              <w:t>O custo de distribuição no primeiro ciclo de distribuição (2018) foi de 3,89 USD por MTI. O custo de distribuição no segundo ciclo de distribuição (2019) foi de 1,81 USD por MTI.</w:t>
            </w:r>
          </w:p>
          <w:p w14:paraId="7B2C56B4" w14:textId="1F338D29" w:rsidR="00F42C36" w:rsidRPr="00CF2CF5" w:rsidRDefault="0025405F" w:rsidP="00FF61AA">
            <w:pPr>
              <w:pStyle w:val="1-DocText"/>
            </w:pPr>
            <w:r w:rsidRPr="00CF2CF5">
              <w:t xml:space="preserve">Em geral, os custos da atividade diminuíram de 107 563,57 USD no primeiro ciclo (2018) para 50 648,96 USD no segundo ciclo (2019). As principais razões para a diminuição dos custos de distribuição por MTI e dos custos totais da atividade entre o primeiro e o segundo ciclo de distribuição foram: </w:t>
            </w:r>
          </w:p>
          <w:p w14:paraId="16248126" w14:textId="17BB27DA" w:rsidR="00F42C36" w:rsidRPr="00CF2CF5" w:rsidRDefault="00F42C36" w:rsidP="00F42C36">
            <w:pPr>
              <w:pStyle w:val="1-Bullet"/>
            </w:pPr>
            <w:r w:rsidRPr="00CF2CF5">
              <w:t>a formação para o segundo ciclo de distribuição ter sido de reciclagem (i. e., por menos dias e menos intensa, pois todos os participantes já haviam sido formados no ano anterior).</w:t>
            </w:r>
          </w:p>
          <w:p w14:paraId="39617458" w14:textId="71605755" w:rsidR="00A21905" w:rsidRPr="00CF2CF5" w:rsidRDefault="00F42C36" w:rsidP="00C95CD4">
            <w:pPr>
              <w:pStyle w:val="1-Bullet"/>
              <w:rPr>
                <w:rFonts w:cs="Mangal"/>
              </w:rPr>
            </w:pPr>
            <w:r w:rsidRPr="00CF2CF5">
              <w:t xml:space="preserve">ter havido, durante o segundo ciclo de distribuição, menos visitas de monitorização do nível central ao distrito de intervenção do que no primeiro ciclo. </w:t>
            </w:r>
          </w:p>
        </w:tc>
      </w:tr>
    </w:tbl>
    <w:p w14:paraId="6C974D92" w14:textId="77777777" w:rsidR="00364A75" w:rsidRPr="00CF2CF5" w:rsidRDefault="00364A75" w:rsidP="00C95CD4">
      <w:pPr>
        <w:pStyle w:val="1-DocText"/>
      </w:pPr>
    </w:p>
    <w:p w14:paraId="034CE80A" w14:textId="5E4BCA47" w:rsidR="00A21905" w:rsidRPr="00CF2CF5" w:rsidRDefault="00A21905" w:rsidP="00C95CD4">
      <w:pPr>
        <w:pStyle w:val="Heading3"/>
        <w:numPr>
          <w:ilvl w:val="0"/>
          <w:numId w:val="0"/>
        </w:numPr>
        <w:ind w:left="720" w:hanging="720"/>
      </w:pPr>
      <w:bookmarkStart w:id="108" w:name="_Toc64537920"/>
      <w:bookmarkStart w:id="109" w:name="_Toc66275590"/>
      <w:bookmarkStart w:id="110" w:name="_Toc75519184"/>
      <w:r w:rsidRPr="00CF2CF5">
        <w:t>Informações adicionais</w:t>
      </w:r>
      <w:bookmarkEnd w:id="108"/>
      <w:bookmarkEnd w:id="109"/>
      <w:bookmarkEnd w:id="110"/>
    </w:p>
    <w:tbl>
      <w:tblPr>
        <w:tblStyle w:val="TableGrid4"/>
        <w:tblW w:w="9445" w:type="dxa"/>
        <w:tblLook w:val="04A0" w:firstRow="1" w:lastRow="0" w:firstColumn="1" w:lastColumn="0" w:noHBand="0" w:noVBand="1"/>
      </w:tblPr>
      <w:tblGrid>
        <w:gridCol w:w="9445"/>
      </w:tblGrid>
      <w:tr w:rsidR="00A21905" w:rsidRPr="00CF2CF5" w14:paraId="00EE98EE" w14:textId="77777777" w:rsidTr="181494FF">
        <w:trPr>
          <w:trHeight w:val="233"/>
        </w:trPr>
        <w:tc>
          <w:tcPr>
            <w:tcW w:w="9445" w:type="dxa"/>
          </w:tcPr>
          <w:p w14:paraId="386E7796" w14:textId="0D5BAAD9" w:rsidR="00A21905" w:rsidRPr="00CF2CF5" w:rsidRDefault="78BA8115" w:rsidP="00C95CD4">
            <w:pPr>
              <w:pStyle w:val="TableBody"/>
            </w:pPr>
            <w:r w:rsidRPr="00CF2CF5">
              <w:t>Após a conclusão do segundo ciclo de distribuição em 2019, o PNCM decidiu não avançar com a distribuição de MTI nas escolas ao nível nacional ou subnacional.</w:t>
            </w:r>
          </w:p>
        </w:tc>
      </w:tr>
    </w:tbl>
    <w:p w14:paraId="1693199C" w14:textId="77777777" w:rsidR="00364A75" w:rsidRPr="00CF2CF5" w:rsidRDefault="00364A75" w:rsidP="00A21905">
      <w:pPr>
        <w:tabs>
          <w:tab w:val="clear" w:pos="5320"/>
        </w:tabs>
        <w:spacing w:after="160" w:line="259" w:lineRule="auto"/>
        <w:rPr>
          <w:rFonts w:eastAsia="Calibri" w:cs="Arial"/>
        </w:rPr>
      </w:pPr>
    </w:p>
    <w:p w14:paraId="097D4460" w14:textId="77777777" w:rsidR="00020A5A" w:rsidRPr="00CF2CF5" w:rsidRDefault="00A21905" w:rsidP="00020A5A">
      <w:pPr>
        <w:keepNext/>
        <w:tabs>
          <w:tab w:val="clear" w:pos="5320"/>
        </w:tabs>
        <w:spacing w:after="160" w:line="259" w:lineRule="auto"/>
        <w:jc w:val="center"/>
      </w:pPr>
      <w:r w:rsidRPr="00CF2CF5">
        <w:rPr>
          <w:noProof/>
          <w:lang w:val="de-CH" w:eastAsia="de-CH"/>
        </w:rPr>
        <w:lastRenderedPageBreak/>
        <w:drawing>
          <wp:inline distT="0" distB="0" distL="0" distR="0" wp14:anchorId="445578B0" wp14:editId="2DA7F629">
            <wp:extent cx="3861337" cy="3120274"/>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3861337" cy="3120274"/>
                    </a:xfrm>
                    <a:prstGeom prst="rect">
                      <a:avLst/>
                    </a:prstGeom>
                  </pic:spPr>
                </pic:pic>
              </a:graphicData>
            </a:graphic>
          </wp:inline>
        </w:drawing>
      </w:r>
    </w:p>
    <w:p w14:paraId="027C010E" w14:textId="45F4A394" w:rsidR="00F00DEA" w:rsidRPr="00CF2CF5" w:rsidRDefault="00020A5A" w:rsidP="00F13719">
      <w:pPr>
        <w:pStyle w:val="Caption"/>
        <w:rPr>
          <w:rFonts w:eastAsia="Calibri" w:cs="Arial"/>
        </w:rPr>
      </w:pPr>
      <w:bookmarkStart w:id="111" w:name="_Toc75519202"/>
      <w:r w:rsidRPr="00CF2CF5">
        <w:t xml:space="preserve">Figura </w:t>
      </w:r>
      <w:r w:rsidRPr="00CF2CF5">
        <w:fldChar w:fldCharType="begin"/>
      </w:r>
      <w:r w:rsidRPr="00CF2CF5">
        <w:instrText>SEQ Figure \* ARABIC</w:instrText>
      </w:r>
      <w:r w:rsidRPr="00CF2CF5">
        <w:fldChar w:fldCharType="separate"/>
      </w:r>
      <w:r w:rsidR="00EC042F" w:rsidRPr="00CF2CF5">
        <w:rPr>
          <w:noProof/>
        </w:rPr>
        <w:t>3</w:t>
      </w:r>
      <w:r w:rsidRPr="00CF2CF5">
        <w:fldChar w:fldCharType="end"/>
      </w:r>
      <w:r w:rsidRPr="00CF2CF5">
        <w:t>: Mapa que mostra a província da Zambézia com os distritos de intervenção e controlo para o projeto-piloto nas escolas</w:t>
      </w:r>
      <w:r w:rsidR="00F9747C" w:rsidRPr="00CF2CF5">
        <w:rPr>
          <w:rStyle w:val="FootnoteReference"/>
          <w:rFonts w:eastAsia="Calibri" w:cs="Arial"/>
          <w:vertAlign w:val="superscript"/>
        </w:rPr>
        <w:footnoteReference w:id="17"/>
      </w:r>
      <w:bookmarkEnd w:id="111"/>
      <w:r w:rsidRPr="00CF2CF5">
        <w:rPr>
          <w:vertAlign w:val="superscript"/>
        </w:rPr>
        <w:t xml:space="preserve"> </w:t>
      </w:r>
    </w:p>
    <w:p w14:paraId="7A581645" w14:textId="4CDAD722" w:rsidR="00A21905" w:rsidRPr="00CF2CF5" w:rsidRDefault="00A21905" w:rsidP="00A21905">
      <w:pPr>
        <w:tabs>
          <w:tab w:val="clear" w:pos="5320"/>
        </w:tabs>
        <w:spacing w:after="160" w:line="259" w:lineRule="auto"/>
        <w:rPr>
          <w:rFonts w:eastAsia="Calibri" w:cs="Arial"/>
        </w:rPr>
      </w:pPr>
      <w:r w:rsidRPr="00CF2CF5">
        <w:br w:type="page"/>
      </w:r>
    </w:p>
    <w:p w14:paraId="409EE92C" w14:textId="24C5D225" w:rsidR="008C7353" w:rsidRPr="00CF2CF5" w:rsidRDefault="009B7001" w:rsidP="00020A5A">
      <w:pPr>
        <w:pStyle w:val="Heading2"/>
      </w:pPr>
      <w:bookmarkStart w:id="112" w:name="_Toc75519185"/>
      <w:r w:rsidRPr="00CF2CF5">
        <w:lastRenderedPageBreak/>
        <w:t>REPÚBLICA DEMOCRÁTICA do CONGO: Distribuição de MTI nas escolas</w:t>
      </w:r>
      <w:bookmarkEnd w:id="112"/>
    </w:p>
    <w:p w14:paraId="42BB3F54" w14:textId="7A5BB40B" w:rsidR="00A21905" w:rsidRPr="00CF2CF5" w:rsidRDefault="00A21905" w:rsidP="00020A5A">
      <w:pPr>
        <w:pStyle w:val="Heading3"/>
        <w:numPr>
          <w:ilvl w:val="0"/>
          <w:numId w:val="0"/>
        </w:numPr>
      </w:pPr>
      <w:bookmarkStart w:id="113" w:name="_Toc64537922"/>
      <w:bookmarkStart w:id="114" w:name="_Toc66275592"/>
      <w:bookmarkStart w:id="115" w:name="_Toc75519186"/>
      <w:r w:rsidRPr="00CF2CF5">
        <w:t>Lista de parceiros e responsabilidades</w:t>
      </w:r>
      <w:bookmarkEnd w:id="113"/>
      <w:bookmarkEnd w:id="114"/>
      <w:bookmarkEnd w:id="115"/>
      <w:r w:rsidRPr="00CF2CF5">
        <w:t xml:space="preserve"> </w:t>
      </w:r>
    </w:p>
    <w:tbl>
      <w:tblPr>
        <w:tblStyle w:val="TableGrid4"/>
        <w:tblW w:w="9535" w:type="dxa"/>
        <w:tblLook w:val="04A0" w:firstRow="1" w:lastRow="0" w:firstColumn="1" w:lastColumn="0" w:noHBand="0" w:noVBand="1"/>
      </w:tblPr>
      <w:tblGrid>
        <w:gridCol w:w="2972"/>
        <w:gridCol w:w="6563"/>
      </w:tblGrid>
      <w:tr w:rsidR="00A21905" w:rsidRPr="00CF2CF5" w14:paraId="19A91E19" w14:textId="77777777" w:rsidTr="00F13719">
        <w:tc>
          <w:tcPr>
            <w:tcW w:w="2972" w:type="dxa"/>
            <w:shd w:val="clear" w:color="auto" w:fill="D9D9D9" w:themeFill="background1" w:themeFillShade="D9"/>
          </w:tcPr>
          <w:p w14:paraId="24794053" w14:textId="77777777" w:rsidR="00A21905" w:rsidRPr="00CF2CF5" w:rsidRDefault="00A21905" w:rsidP="00020A5A">
            <w:pPr>
              <w:pStyle w:val="TableSubtitles"/>
            </w:pPr>
            <w:r w:rsidRPr="00CF2CF5">
              <w:t>Parceiro</w:t>
            </w:r>
          </w:p>
        </w:tc>
        <w:tc>
          <w:tcPr>
            <w:tcW w:w="6563" w:type="dxa"/>
            <w:shd w:val="clear" w:color="auto" w:fill="D9D9D9" w:themeFill="background1" w:themeFillShade="D9"/>
          </w:tcPr>
          <w:p w14:paraId="5AA57C94" w14:textId="77777777" w:rsidR="00A21905" w:rsidRPr="00CF2CF5" w:rsidRDefault="00A21905" w:rsidP="00020A5A">
            <w:pPr>
              <w:pStyle w:val="TableSubtitles"/>
            </w:pPr>
            <w:r w:rsidRPr="00CF2CF5">
              <w:t>Responsabilidades</w:t>
            </w:r>
          </w:p>
        </w:tc>
      </w:tr>
      <w:tr w:rsidR="00A21905" w:rsidRPr="00CF2CF5" w14:paraId="1023F803" w14:textId="77777777" w:rsidTr="00F13719">
        <w:tc>
          <w:tcPr>
            <w:tcW w:w="2972" w:type="dxa"/>
          </w:tcPr>
          <w:p w14:paraId="07F460E1" w14:textId="67DD0960" w:rsidR="00A21905" w:rsidRPr="00CF2CF5" w:rsidRDefault="00774F86" w:rsidP="00020A5A">
            <w:pPr>
              <w:pStyle w:val="TableBody"/>
            </w:pPr>
            <w:r w:rsidRPr="00CF2CF5">
              <w:t>Projeto PMI VectorWorks</w:t>
            </w:r>
          </w:p>
        </w:tc>
        <w:tc>
          <w:tcPr>
            <w:tcW w:w="6563" w:type="dxa"/>
          </w:tcPr>
          <w:p w14:paraId="6340BF7A" w14:textId="3FE78AF7" w:rsidR="7B557FB7" w:rsidRPr="00CF2CF5" w:rsidRDefault="7B557FB7" w:rsidP="00020A5A">
            <w:pPr>
              <w:pStyle w:val="TableBody"/>
              <w:rPr>
                <w:rFonts w:eastAsia="Garamond" w:cs="Garamond"/>
              </w:rPr>
            </w:pPr>
            <w:r w:rsidRPr="00CF2CF5">
              <w:t>Em 2017, a PMI prestou assistência técnica ao PNCM e respetivos parceiros no sentido de elaborar orientações para a distribuição de MTI nas escolas que servirão como guias-padrão de planeamento, implementação e avaliação.</w:t>
            </w:r>
            <w:r w:rsidRPr="00CF2CF5">
              <w:rPr>
                <w:vertAlign w:val="superscript"/>
              </w:rPr>
              <w:footnoteReference w:id="18"/>
            </w:r>
          </w:p>
          <w:p w14:paraId="45354944" w14:textId="5070940E" w:rsidR="00A21905" w:rsidRPr="00CF2CF5" w:rsidRDefault="009B7001" w:rsidP="00020A5A">
            <w:pPr>
              <w:pStyle w:val="TableBody"/>
            </w:pPr>
            <w:r w:rsidRPr="00CF2CF5">
              <w:t>Forneceu uma lista minuciosa de informações a ter em conta em avaliações no local, que irão integrar planos de execução ao nível provincial.</w:t>
            </w:r>
          </w:p>
          <w:p w14:paraId="28489204" w14:textId="27B6430A" w:rsidR="00A21905" w:rsidRPr="00CF2CF5" w:rsidRDefault="009B7001" w:rsidP="00020A5A">
            <w:pPr>
              <w:pStyle w:val="TableBody"/>
            </w:pPr>
            <w:r w:rsidRPr="00CF2CF5">
              <w:t>Forneceu um modelo/ orientações para os planos de execução ao nível provincial (microplanos), que reflete o guia nacional de implementação e que contém diretrizes para um orçamento, um plano logístico e orientações de quantificação.</w:t>
            </w:r>
          </w:p>
          <w:p w14:paraId="0F8F8668" w14:textId="3F161D16" w:rsidR="00A21905" w:rsidRPr="00CF2CF5" w:rsidRDefault="009B7001" w:rsidP="00020A5A">
            <w:pPr>
              <w:pStyle w:val="TableBody"/>
            </w:pPr>
            <w:r w:rsidRPr="00CF2CF5">
              <w:t>Forneceu assistência técnica a distância para rever os planos de execução provinciais, quando necessário.</w:t>
            </w:r>
          </w:p>
        </w:tc>
      </w:tr>
      <w:tr w:rsidR="00A21905" w:rsidRPr="00CF2CF5" w14:paraId="02DEBE5B" w14:textId="77777777" w:rsidTr="00F13719">
        <w:tc>
          <w:tcPr>
            <w:tcW w:w="2972" w:type="dxa"/>
          </w:tcPr>
          <w:p w14:paraId="4EEE465C" w14:textId="766239B8" w:rsidR="00A21905" w:rsidRPr="00CF2CF5" w:rsidRDefault="007B39E0" w:rsidP="00020A5A">
            <w:pPr>
              <w:pStyle w:val="TableBody"/>
            </w:pPr>
            <w:r w:rsidRPr="00CF2CF5">
              <w:t xml:space="preserve">Fundo Internacional de Emergência das Nações Unidas para a Infância </w:t>
            </w:r>
          </w:p>
        </w:tc>
        <w:tc>
          <w:tcPr>
            <w:tcW w:w="6563" w:type="dxa"/>
          </w:tcPr>
          <w:p w14:paraId="260E04E6" w14:textId="78E69350" w:rsidR="00A21905" w:rsidRPr="00CF2CF5" w:rsidRDefault="009B7001" w:rsidP="00020A5A">
            <w:pPr>
              <w:pStyle w:val="TableBody"/>
            </w:pPr>
            <w:r w:rsidRPr="00CF2CF5">
              <w:t>Responsável pela conceção e redação dos guias provinciais de implementação.</w:t>
            </w:r>
          </w:p>
        </w:tc>
      </w:tr>
      <w:tr w:rsidR="00A21905" w:rsidRPr="00CF2CF5" w14:paraId="17C15134" w14:textId="77777777" w:rsidTr="00F13719">
        <w:tc>
          <w:tcPr>
            <w:tcW w:w="2972" w:type="dxa"/>
          </w:tcPr>
          <w:p w14:paraId="05227CC5" w14:textId="1D41B8DD" w:rsidR="00A21905" w:rsidRPr="00CF2CF5" w:rsidRDefault="0093121C" w:rsidP="00020A5A">
            <w:pPr>
              <w:pStyle w:val="TableBody"/>
            </w:pPr>
            <w:r w:rsidRPr="00CF2CF5">
              <w:t>Programa Nacional de Luta Contra o Paludismo (PNLP)</w:t>
            </w:r>
          </w:p>
        </w:tc>
        <w:tc>
          <w:tcPr>
            <w:tcW w:w="6563" w:type="dxa"/>
          </w:tcPr>
          <w:p w14:paraId="17194ABD" w14:textId="3C1C0F35" w:rsidR="00A21905" w:rsidRPr="00CF2CF5" w:rsidRDefault="00A21905" w:rsidP="00020A5A">
            <w:pPr>
              <w:pStyle w:val="TableBody"/>
            </w:pPr>
            <w:r w:rsidRPr="00CF2CF5">
              <w:t>Enviou supervisores para o nível provincial para dar início ao processo de planeamento de distribuição de MTI nas escolas.</w:t>
            </w:r>
          </w:p>
          <w:p w14:paraId="4054FED7" w14:textId="36169EC4" w:rsidR="00A21905" w:rsidRPr="00CF2CF5" w:rsidRDefault="00A21905" w:rsidP="00020A5A">
            <w:pPr>
              <w:pStyle w:val="TableBody"/>
            </w:pPr>
            <w:r w:rsidRPr="00CF2CF5">
              <w:t>Forneceu apoio técnico para a recolha de dados.</w:t>
            </w:r>
          </w:p>
        </w:tc>
      </w:tr>
      <w:tr w:rsidR="00A21905" w:rsidRPr="00CF2CF5" w14:paraId="2246A1EE" w14:textId="77777777" w:rsidTr="00F13719">
        <w:tc>
          <w:tcPr>
            <w:tcW w:w="2972" w:type="dxa"/>
          </w:tcPr>
          <w:p w14:paraId="6E54FC39" w14:textId="06205C29" w:rsidR="00A21905" w:rsidRPr="00CF2CF5" w:rsidRDefault="00A21905" w:rsidP="00020A5A">
            <w:pPr>
              <w:pStyle w:val="TableBody"/>
            </w:pPr>
            <w:r w:rsidRPr="00CF2CF5">
              <w:t>MS</w:t>
            </w:r>
          </w:p>
        </w:tc>
        <w:tc>
          <w:tcPr>
            <w:tcW w:w="6563" w:type="dxa"/>
          </w:tcPr>
          <w:p w14:paraId="4D5D09B9" w14:textId="1CD58E7C" w:rsidR="00A21905" w:rsidRPr="00CF2CF5" w:rsidRDefault="00A21905" w:rsidP="00020A5A">
            <w:pPr>
              <w:pStyle w:val="TableBody"/>
            </w:pPr>
            <w:r w:rsidRPr="00CF2CF5">
              <w:t>Forneceu apoio técnico para a recolha de dados.</w:t>
            </w:r>
          </w:p>
          <w:p w14:paraId="054AD128" w14:textId="1A0B8733" w:rsidR="00A21905" w:rsidRPr="00CF2CF5" w:rsidRDefault="00A21905" w:rsidP="00020A5A">
            <w:pPr>
              <w:pStyle w:val="TableBody"/>
            </w:pPr>
            <w:r w:rsidRPr="00CF2CF5">
              <w:t>Supervisionou a formação aos níveis distrital e central.</w:t>
            </w:r>
          </w:p>
        </w:tc>
      </w:tr>
      <w:tr w:rsidR="00A21905" w:rsidRPr="00CF2CF5" w14:paraId="37302E92" w14:textId="77777777" w:rsidTr="00F13719">
        <w:tc>
          <w:tcPr>
            <w:tcW w:w="2972" w:type="dxa"/>
          </w:tcPr>
          <w:p w14:paraId="0ABEFC5C" w14:textId="77777777" w:rsidR="00A21905" w:rsidRPr="00CF2CF5" w:rsidRDefault="00A21905" w:rsidP="00020A5A">
            <w:pPr>
              <w:pStyle w:val="TableBody"/>
            </w:pPr>
            <w:r w:rsidRPr="00CF2CF5">
              <w:t>Ministério do Ensino Básico e Secundário</w:t>
            </w:r>
            <w:r w:rsidRPr="00CF2CF5">
              <w:rPr>
                <w:vertAlign w:val="superscript"/>
              </w:rPr>
              <w:footnoteReference w:id="19"/>
            </w:r>
          </w:p>
        </w:tc>
        <w:tc>
          <w:tcPr>
            <w:tcW w:w="6563" w:type="dxa"/>
          </w:tcPr>
          <w:p w14:paraId="5BE4012E" w14:textId="5052F203" w:rsidR="00A21905" w:rsidRPr="00CF2CF5" w:rsidRDefault="008E0998" w:rsidP="00020A5A">
            <w:pPr>
              <w:pStyle w:val="TableBody"/>
            </w:pPr>
            <w:r w:rsidRPr="00CF2CF5">
              <w:t>Enviou supervisores para o nível provincial para iniciar o processo de planeamento de distribuição nas escolas em colaboração com o PNLP.</w:t>
            </w:r>
          </w:p>
          <w:p w14:paraId="550E1E8C" w14:textId="191B45D8" w:rsidR="00A21905" w:rsidRPr="00CF2CF5" w:rsidRDefault="005A1796" w:rsidP="00020A5A">
            <w:pPr>
              <w:pStyle w:val="TableBody"/>
            </w:pPr>
            <w:r w:rsidRPr="00CF2CF5">
              <w:t>Supervisionou todas as etapas da implementação ao nível provincial (coordenadores provinciais de educação), em colaboração com o PNLP e respetivos parceiros.</w:t>
            </w:r>
          </w:p>
          <w:p w14:paraId="19B6BCB9" w14:textId="72D630CE" w:rsidR="00A21905" w:rsidRPr="00CF2CF5" w:rsidRDefault="005A1796" w:rsidP="00020A5A">
            <w:pPr>
              <w:pStyle w:val="TableBody"/>
            </w:pPr>
            <w:r w:rsidRPr="00CF2CF5">
              <w:lastRenderedPageBreak/>
              <w:t xml:space="preserve">Supervisionou a formação e o planeamento da distribuição de MTI nas escolas, bem como a monitorização e o acompanhamento da implementação dessa distribuição. </w:t>
            </w:r>
          </w:p>
          <w:p w14:paraId="5A1D7577" w14:textId="35B55C42" w:rsidR="00A21905" w:rsidRPr="00CF2CF5" w:rsidRDefault="00961B3A" w:rsidP="00020A5A">
            <w:pPr>
              <w:pStyle w:val="TableBody"/>
            </w:pPr>
            <w:r w:rsidRPr="00CF2CF5">
              <w:t>Dirigiu atividades de MSC, concretamente divulgando informações de professores formados aos alunos em assembleias e nas aulas.</w:t>
            </w:r>
          </w:p>
        </w:tc>
      </w:tr>
      <w:tr w:rsidR="00A21905" w:rsidRPr="00CF2CF5" w14:paraId="448BF7E5" w14:textId="77777777" w:rsidTr="00F13719">
        <w:tc>
          <w:tcPr>
            <w:tcW w:w="2972" w:type="dxa"/>
          </w:tcPr>
          <w:p w14:paraId="4E7776CC" w14:textId="77777777" w:rsidR="00A21905" w:rsidRPr="00CF2CF5" w:rsidRDefault="00A21905" w:rsidP="00020A5A">
            <w:pPr>
              <w:pStyle w:val="TableBody"/>
            </w:pPr>
            <w:r w:rsidRPr="00CF2CF5">
              <w:lastRenderedPageBreak/>
              <w:t>SanRu</w:t>
            </w:r>
          </w:p>
        </w:tc>
        <w:tc>
          <w:tcPr>
            <w:tcW w:w="6563" w:type="dxa"/>
          </w:tcPr>
          <w:p w14:paraId="58154F31" w14:textId="0F5A22C3" w:rsidR="00A21905" w:rsidRPr="00CF2CF5" w:rsidRDefault="00650704" w:rsidP="00020A5A">
            <w:pPr>
              <w:pStyle w:val="TableBody"/>
            </w:pPr>
            <w:r w:rsidRPr="00CF2CF5">
              <w:t>Realizou atividades de MSC.</w:t>
            </w:r>
          </w:p>
        </w:tc>
      </w:tr>
      <w:tr w:rsidR="461DB98A" w:rsidRPr="00CF2CF5" w14:paraId="3A9C9A50" w14:textId="77777777" w:rsidTr="00F13719">
        <w:tc>
          <w:tcPr>
            <w:tcW w:w="2972" w:type="dxa"/>
          </w:tcPr>
          <w:p w14:paraId="61E6F153" w14:textId="6452CF47" w:rsidR="7D0CEBE9" w:rsidRPr="00CF2CF5" w:rsidRDefault="7D0CEBE9" w:rsidP="00020A5A">
            <w:pPr>
              <w:pStyle w:val="TableBody"/>
            </w:pPr>
            <w:r w:rsidRPr="00CF2CF5">
              <w:t>Supervisores territoriais e comissões de pais</w:t>
            </w:r>
          </w:p>
        </w:tc>
        <w:tc>
          <w:tcPr>
            <w:tcW w:w="6563" w:type="dxa"/>
          </w:tcPr>
          <w:p w14:paraId="761908F0" w14:textId="0160420C" w:rsidR="7D0CEBE9" w:rsidRPr="00CF2CF5" w:rsidRDefault="7D0CEBE9" w:rsidP="00164F05">
            <w:pPr>
              <w:pStyle w:val="TableBody"/>
            </w:pPr>
            <w:r w:rsidRPr="00CF2CF5">
              <w:t>Identificaram estrangulamentos na distribuição e adotaram medidas corretivas.</w:t>
            </w:r>
          </w:p>
        </w:tc>
      </w:tr>
    </w:tbl>
    <w:p w14:paraId="6E84738A" w14:textId="77777777" w:rsidR="00A21905" w:rsidRPr="00CF2CF5" w:rsidRDefault="00A21905" w:rsidP="00020A5A">
      <w:pPr>
        <w:pStyle w:val="1-DocText"/>
      </w:pPr>
    </w:p>
    <w:p w14:paraId="4D802A7F" w14:textId="773854A6" w:rsidR="00A21905" w:rsidRPr="00CF2CF5" w:rsidRDefault="00A21905" w:rsidP="00020A5A">
      <w:pPr>
        <w:pStyle w:val="Heading3"/>
        <w:numPr>
          <w:ilvl w:val="0"/>
          <w:numId w:val="0"/>
        </w:numPr>
        <w:ind w:left="720" w:hanging="720"/>
      </w:pPr>
      <w:bookmarkStart w:id="116" w:name="_Toc64537923"/>
      <w:bookmarkStart w:id="117" w:name="_Toc66275593"/>
      <w:bookmarkStart w:id="118" w:name="_Toc75519187"/>
      <w:r w:rsidRPr="00CF2CF5">
        <w:t>Número de mosquiteiros entregues</w:t>
      </w:r>
      <w:bookmarkEnd w:id="116"/>
      <w:bookmarkEnd w:id="117"/>
      <w:bookmarkEnd w:id="118"/>
    </w:p>
    <w:tbl>
      <w:tblPr>
        <w:tblStyle w:val="TableGrid4"/>
        <w:tblW w:w="9564" w:type="dxa"/>
        <w:tblLayout w:type="fixed"/>
        <w:tblLook w:val="04A0" w:firstRow="1" w:lastRow="0" w:firstColumn="1" w:lastColumn="0" w:noHBand="0" w:noVBand="1"/>
      </w:tblPr>
      <w:tblGrid>
        <w:gridCol w:w="1366"/>
        <w:gridCol w:w="1366"/>
        <w:gridCol w:w="1366"/>
        <w:gridCol w:w="1366"/>
        <w:gridCol w:w="1366"/>
        <w:gridCol w:w="1367"/>
        <w:gridCol w:w="1367"/>
      </w:tblGrid>
      <w:tr w:rsidR="0083597F" w:rsidRPr="00CF2CF5" w14:paraId="14C5CCF6" w14:textId="440C60FD" w:rsidTr="00846363">
        <w:trPr>
          <w:trHeight w:val="1045"/>
        </w:trPr>
        <w:tc>
          <w:tcPr>
            <w:tcW w:w="1366" w:type="dxa"/>
            <w:shd w:val="clear" w:color="auto" w:fill="D9D9D9" w:themeFill="background1" w:themeFillShade="D9"/>
          </w:tcPr>
          <w:p w14:paraId="1D3431DD" w14:textId="71A2AF04" w:rsidR="0083597F" w:rsidRPr="00CF2CF5" w:rsidRDefault="0083597F" w:rsidP="00063A43">
            <w:pPr>
              <w:pStyle w:val="TableSubtitles"/>
            </w:pPr>
            <w:r w:rsidRPr="00CF2CF5">
              <w:t>Rondas de distribuição (figura 4 na página 34)</w:t>
            </w:r>
          </w:p>
        </w:tc>
        <w:tc>
          <w:tcPr>
            <w:tcW w:w="1366" w:type="dxa"/>
            <w:shd w:val="clear" w:color="auto" w:fill="D9D9D9" w:themeFill="background1" w:themeFillShade="D9"/>
          </w:tcPr>
          <w:p w14:paraId="7669B9CF" w14:textId="77777777" w:rsidR="0083597F" w:rsidRPr="00CF2CF5" w:rsidRDefault="0083597F" w:rsidP="00063A43">
            <w:pPr>
              <w:pStyle w:val="TableSubtitles"/>
            </w:pPr>
            <w:r w:rsidRPr="00CF2CF5">
              <w:t>Ano</w:t>
            </w:r>
          </w:p>
        </w:tc>
        <w:tc>
          <w:tcPr>
            <w:tcW w:w="1366" w:type="dxa"/>
            <w:shd w:val="clear" w:color="auto" w:fill="D9D9D9" w:themeFill="background1" w:themeFillShade="D9"/>
          </w:tcPr>
          <w:p w14:paraId="510A21D3" w14:textId="77777777" w:rsidR="0083597F" w:rsidRPr="00CF2CF5" w:rsidRDefault="0083597F" w:rsidP="00063A43">
            <w:pPr>
              <w:pStyle w:val="TableSubtitles"/>
            </w:pPr>
            <w:r w:rsidRPr="00CF2CF5">
              <w:t>Número de mosquiteiros</w:t>
            </w:r>
          </w:p>
        </w:tc>
        <w:tc>
          <w:tcPr>
            <w:tcW w:w="1366" w:type="dxa"/>
            <w:shd w:val="clear" w:color="auto" w:fill="D9D9D9" w:themeFill="background1" w:themeFillShade="D9"/>
          </w:tcPr>
          <w:p w14:paraId="0CC07D96" w14:textId="77777777" w:rsidR="0083597F" w:rsidRPr="00CF2CF5" w:rsidRDefault="0083597F" w:rsidP="00063A43">
            <w:pPr>
              <w:pStyle w:val="TableSubtitles"/>
            </w:pPr>
            <w:r w:rsidRPr="00CF2CF5">
              <w:t>Tipo de mosquiteiro</w:t>
            </w:r>
          </w:p>
        </w:tc>
        <w:tc>
          <w:tcPr>
            <w:tcW w:w="1366" w:type="dxa"/>
            <w:shd w:val="clear" w:color="auto" w:fill="D9D9D9" w:themeFill="background1" w:themeFillShade="D9"/>
          </w:tcPr>
          <w:p w14:paraId="4F9EA67A" w14:textId="77777777" w:rsidR="0083597F" w:rsidRPr="00CF2CF5" w:rsidRDefault="0083597F" w:rsidP="00063A43">
            <w:pPr>
              <w:pStyle w:val="TableSubtitles"/>
            </w:pPr>
            <w:r w:rsidRPr="00CF2CF5">
              <w:t>Número de distritos</w:t>
            </w:r>
          </w:p>
        </w:tc>
        <w:tc>
          <w:tcPr>
            <w:tcW w:w="1367" w:type="dxa"/>
            <w:shd w:val="clear" w:color="auto" w:fill="D9D9D9" w:themeFill="background1" w:themeFillShade="D9"/>
          </w:tcPr>
          <w:p w14:paraId="14657F00" w14:textId="09212458" w:rsidR="0083597F" w:rsidRPr="00CF2CF5" w:rsidRDefault="0083597F" w:rsidP="00063A43">
            <w:pPr>
              <w:pStyle w:val="TableSubtitles"/>
            </w:pPr>
            <w:r w:rsidRPr="00CF2CF5">
              <w:t>Número de escolas</w:t>
            </w:r>
          </w:p>
        </w:tc>
        <w:tc>
          <w:tcPr>
            <w:tcW w:w="1367" w:type="dxa"/>
            <w:shd w:val="clear" w:color="auto" w:fill="D9D9D9" w:themeFill="background1" w:themeFillShade="D9"/>
          </w:tcPr>
          <w:p w14:paraId="29F1A506" w14:textId="6390D601" w:rsidR="0083597F" w:rsidRPr="00CF2CF5" w:rsidRDefault="0083597F" w:rsidP="00063A43">
            <w:pPr>
              <w:pStyle w:val="TableSubtitles"/>
            </w:pPr>
            <w:r w:rsidRPr="00CF2CF5">
              <w:t>Observações</w:t>
            </w:r>
          </w:p>
        </w:tc>
      </w:tr>
      <w:tr w:rsidR="0083597F" w:rsidRPr="00CF2CF5" w14:paraId="6607B63F" w14:textId="1F24C1CD" w:rsidTr="00846363">
        <w:trPr>
          <w:trHeight w:val="1585"/>
        </w:trPr>
        <w:tc>
          <w:tcPr>
            <w:tcW w:w="1366" w:type="dxa"/>
            <w:shd w:val="clear" w:color="auto" w:fill="auto"/>
          </w:tcPr>
          <w:p w14:paraId="5A4EF707" w14:textId="22679DC7" w:rsidR="0083597F" w:rsidRPr="00CF2CF5" w:rsidRDefault="0083597F" w:rsidP="0083597F">
            <w:pPr>
              <w:pStyle w:val="TableBody"/>
            </w:pPr>
            <w:r w:rsidRPr="00CF2CF5">
              <w:t>1</w:t>
            </w:r>
          </w:p>
          <w:p w14:paraId="1250FD38" w14:textId="577BE90F" w:rsidR="0083597F" w:rsidRPr="00CF2CF5" w:rsidRDefault="0083597F" w:rsidP="00164F05">
            <w:pPr>
              <w:pStyle w:val="TableBody"/>
            </w:pPr>
          </w:p>
        </w:tc>
        <w:tc>
          <w:tcPr>
            <w:tcW w:w="1366" w:type="dxa"/>
            <w:shd w:val="clear" w:color="auto" w:fill="auto"/>
          </w:tcPr>
          <w:p w14:paraId="480F0132" w14:textId="47A8BAEB" w:rsidR="0083597F" w:rsidRPr="00CF2CF5" w:rsidRDefault="0083597F" w:rsidP="00164F05">
            <w:pPr>
              <w:pStyle w:val="TableNumber"/>
            </w:pPr>
            <w:r w:rsidRPr="00CF2CF5">
              <w:t>2014 - 2015</w:t>
            </w:r>
          </w:p>
        </w:tc>
        <w:tc>
          <w:tcPr>
            <w:tcW w:w="1366" w:type="dxa"/>
            <w:shd w:val="clear" w:color="auto" w:fill="auto"/>
          </w:tcPr>
          <w:p w14:paraId="02ADA951" w14:textId="145B5945" w:rsidR="0083597F" w:rsidRPr="00CF2CF5" w:rsidRDefault="0083597F" w:rsidP="00164F05">
            <w:pPr>
              <w:pStyle w:val="TableNumber"/>
            </w:pPr>
            <w:r w:rsidRPr="00CF2CF5">
              <w:t>380 004</w:t>
            </w:r>
            <w:r w:rsidRPr="00CF2CF5">
              <w:rPr>
                <w:rStyle w:val="FootnoteReference"/>
                <w:vertAlign w:val="superscript"/>
              </w:rPr>
              <w:footnoteReference w:id="20"/>
            </w:r>
          </w:p>
        </w:tc>
        <w:tc>
          <w:tcPr>
            <w:tcW w:w="1366" w:type="dxa"/>
            <w:shd w:val="clear" w:color="auto" w:fill="auto"/>
          </w:tcPr>
          <w:p w14:paraId="5B454D35" w14:textId="629A67B6" w:rsidR="0083597F" w:rsidRPr="00CF2CF5" w:rsidRDefault="0083597F" w:rsidP="00164F05">
            <w:pPr>
              <w:pStyle w:val="TableBody"/>
            </w:pPr>
            <w:r w:rsidRPr="00CF2CF5">
              <w:t>Nenhuma informação encontrada</w:t>
            </w:r>
          </w:p>
        </w:tc>
        <w:tc>
          <w:tcPr>
            <w:tcW w:w="1366" w:type="dxa"/>
            <w:shd w:val="clear" w:color="auto" w:fill="auto"/>
          </w:tcPr>
          <w:p w14:paraId="0CAFE0B9" w14:textId="2F179460" w:rsidR="0083597F" w:rsidRPr="00CF2CF5" w:rsidRDefault="0083597F" w:rsidP="00164F05">
            <w:pPr>
              <w:pStyle w:val="TableBody"/>
            </w:pPr>
            <w:r w:rsidRPr="00CF2CF5">
              <w:t>12 zonas de saúde selecionadas: seis de intervenção e seis de controlo</w:t>
            </w:r>
          </w:p>
        </w:tc>
        <w:tc>
          <w:tcPr>
            <w:tcW w:w="1367" w:type="dxa"/>
            <w:shd w:val="clear" w:color="auto" w:fill="auto"/>
          </w:tcPr>
          <w:p w14:paraId="524CC3FE" w14:textId="7469CBA7" w:rsidR="0083597F" w:rsidRPr="00CF2CF5" w:rsidRDefault="0083597F" w:rsidP="00164F05">
            <w:pPr>
              <w:pStyle w:val="TableNumber"/>
            </w:pPr>
            <w:r w:rsidRPr="00CF2CF5">
              <w:t>1 094</w:t>
            </w:r>
            <w:r w:rsidRPr="00CF2CF5">
              <w:rPr>
                <w:rStyle w:val="FootnoteReference"/>
                <w:vertAlign w:val="superscript"/>
              </w:rPr>
              <w:footnoteReference w:id="21"/>
            </w:r>
          </w:p>
        </w:tc>
        <w:tc>
          <w:tcPr>
            <w:tcW w:w="1367" w:type="dxa"/>
          </w:tcPr>
          <w:p w14:paraId="602B8BB8" w14:textId="71457F95" w:rsidR="0083597F" w:rsidRPr="00CF2CF5" w:rsidRDefault="0083597F" w:rsidP="0083597F">
            <w:pPr>
              <w:pStyle w:val="TableNumber"/>
            </w:pPr>
            <w:r w:rsidRPr="00CF2CF5">
              <w:t>Projeto-piloto na província do Kasai Central</w:t>
            </w:r>
          </w:p>
        </w:tc>
      </w:tr>
      <w:tr w:rsidR="0083597F" w:rsidRPr="00CF2CF5" w14:paraId="3922B8D1" w14:textId="785557D9" w:rsidTr="1AE0C535">
        <w:trPr>
          <w:trHeight w:val="793"/>
        </w:trPr>
        <w:tc>
          <w:tcPr>
            <w:tcW w:w="1366" w:type="dxa"/>
            <w:vMerge w:val="restart"/>
            <w:shd w:val="clear" w:color="auto" w:fill="auto"/>
          </w:tcPr>
          <w:p w14:paraId="27E2B21F" w14:textId="3ED81698" w:rsidR="0083597F" w:rsidRPr="00CF2CF5" w:rsidRDefault="0083597F" w:rsidP="0083597F">
            <w:pPr>
              <w:pStyle w:val="TableBody"/>
            </w:pPr>
            <w:r w:rsidRPr="00CF2CF5">
              <w:t>2</w:t>
            </w:r>
          </w:p>
          <w:p w14:paraId="209C273C" w14:textId="36A3F9E5" w:rsidR="0083597F" w:rsidRPr="00CF2CF5" w:rsidRDefault="0083597F" w:rsidP="0083597F">
            <w:pPr>
              <w:pStyle w:val="TableBody"/>
            </w:pPr>
          </w:p>
          <w:p w14:paraId="7F98E08D" w14:textId="77B5F685" w:rsidR="0083597F" w:rsidRPr="00CF2CF5" w:rsidRDefault="0083597F" w:rsidP="0083597F">
            <w:pPr>
              <w:pStyle w:val="TableBody"/>
            </w:pPr>
          </w:p>
        </w:tc>
        <w:tc>
          <w:tcPr>
            <w:tcW w:w="1366" w:type="dxa"/>
            <w:shd w:val="clear" w:color="auto" w:fill="auto"/>
          </w:tcPr>
          <w:p w14:paraId="26EB7F1B" w14:textId="525F819F" w:rsidR="0083597F" w:rsidRPr="00CF2CF5" w:rsidRDefault="0083597F" w:rsidP="0083597F">
            <w:pPr>
              <w:pStyle w:val="TableNumber"/>
            </w:pPr>
            <w:r w:rsidRPr="00CF2CF5">
              <w:t>Ano letivo de 2017 - 2018</w:t>
            </w:r>
          </w:p>
        </w:tc>
        <w:tc>
          <w:tcPr>
            <w:tcW w:w="1366" w:type="dxa"/>
            <w:shd w:val="clear" w:color="auto" w:fill="auto"/>
          </w:tcPr>
          <w:p w14:paraId="3377E848" w14:textId="601FD1D8" w:rsidR="0083597F" w:rsidRPr="00CF2CF5" w:rsidRDefault="0083597F" w:rsidP="0083597F">
            <w:pPr>
              <w:pStyle w:val="TableNumber"/>
            </w:pPr>
            <w:r w:rsidRPr="00CF2CF5">
              <w:rPr>
                <w:b/>
              </w:rPr>
              <w:t>―</w:t>
            </w:r>
          </w:p>
        </w:tc>
        <w:tc>
          <w:tcPr>
            <w:tcW w:w="1366" w:type="dxa"/>
            <w:shd w:val="clear" w:color="auto" w:fill="auto"/>
          </w:tcPr>
          <w:p w14:paraId="1A16D1D9" w14:textId="751E448F" w:rsidR="0083597F" w:rsidRPr="00CF2CF5" w:rsidRDefault="0083597F" w:rsidP="0083597F">
            <w:pPr>
              <w:pStyle w:val="TableBody"/>
            </w:pPr>
            <w:r w:rsidRPr="00CF2CF5">
              <w:rPr>
                <w:b/>
              </w:rPr>
              <w:t>―</w:t>
            </w:r>
          </w:p>
        </w:tc>
        <w:tc>
          <w:tcPr>
            <w:tcW w:w="1366" w:type="dxa"/>
            <w:shd w:val="clear" w:color="auto" w:fill="auto"/>
          </w:tcPr>
          <w:p w14:paraId="787D3471" w14:textId="01843084" w:rsidR="0083597F" w:rsidRPr="00CF2CF5" w:rsidRDefault="0083597F" w:rsidP="0083597F">
            <w:pPr>
              <w:pStyle w:val="TableBody"/>
            </w:pPr>
            <w:r w:rsidRPr="00CF2CF5">
              <w:rPr>
                <w:b/>
              </w:rPr>
              <w:t>―</w:t>
            </w:r>
          </w:p>
        </w:tc>
        <w:tc>
          <w:tcPr>
            <w:tcW w:w="1367" w:type="dxa"/>
            <w:shd w:val="clear" w:color="auto" w:fill="auto"/>
          </w:tcPr>
          <w:p w14:paraId="7651BF3F" w14:textId="5C6593AE" w:rsidR="0083597F" w:rsidRPr="00CF2CF5" w:rsidRDefault="0083597F" w:rsidP="0083597F">
            <w:pPr>
              <w:pStyle w:val="TableNumber"/>
            </w:pPr>
            <w:r w:rsidRPr="00CF2CF5">
              <w:rPr>
                <w:b/>
              </w:rPr>
              <w:t>―</w:t>
            </w:r>
          </w:p>
        </w:tc>
        <w:tc>
          <w:tcPr>
            <w:tcW w:w="1367" w:type="dxa"/>
          </w:tcPr>
          <w:p w14:paraId="7D180E33" w14:textId="123C5877" w:rsidR="0083597F" w:rsidRPr="00CF2CF5" w:rsidRDefault="0083597F" w:rsidP="0083597F">
            <w:pPr>
              <w:pStyle w:val="TableNumber"/>
              <w:rPr>
                <w:rFonts w:eastAsia="Calibri" w:cs="Arial"/>
                <w:b/>
                <w:bCs/>
              </w:rPr>
            </w:pPr>
            <w:r w:rsidRPr="00CF2CF5">
              <w:t>Província de Tanganyika</w:t>
            </w:r>
          </w:p>
        </w:tc>
      </w:tr>
      <w:tr w:rsidR="0083597F" w:rsidRPr="00CF2CF5" w14:paraId="7CDE60B0" w14:textId="516E9D47" w:rsidTr="1AE0C535">
        <w:trPr>
          <w:trHeight w:val="775"/>
        </w:trPr>
        <w:tc>
          <w:tcPr>
            <w:tcW w:w="1366" w:type="dxa"/>
            <w:vMerge/>
          </w:tcPr>
          <w:p w14:paraId="3008B1E9" w14:textId="16489D08" w:rsidR="0083597F" w:rsidRPr="00CF2CF5" w:rsidRDefault="0083597F" w:rsidP="0083597F">
            <w:pPr>
              <w:pStyle w:val="TableBody"/>
            </w:pPr>
          </w:p>
        </w:tc>
        <w:tc>
          <w:tcPr>
            <w:tcW w:w="1366" w:type="dxa"/>
            <w:shd w:val="clear" w:color="auto" w:fill="auto"/>
          </w:tcPr>
          <w:p w14:paraId="589E0A5D" w14:textId="34FC8236" w:rsidR="0083597F" w:rsidRPr="00CF2CF5" w:rsidRDefault="0083597F" w:rsidP="0083597F">
            <w:pPr>
              <w:pStyle w:val="TableNumber"/>
            </w:pPr>
            <w:r w:rsidRPr="00CF2CF5">
              <w:t>Ano letivo de 2017 - 2018</w:t>
            </w:r>
          </w:p>
        </w:tc>
        <w:tc>
          <w:tcPr>
            <w:tcW w:w="1366" w:type="dxa"/>
            <w:shd w:val="clear" w:color="auto" w:fill="auto"/>
          </w:tcPr>
          <w:p w14:paraId="42008001" w14:textId="1AB1FA22" w:rsidR="0083597F" w:rsidRPr="00CF2CF5" w:rsidRDefault="0083597F" w:rsidP="0083597F">
            <w:pPr>
              <w:pStyle w:val="TableNumber"/>
              <w:rPr>
                <w:rFonts w:eastAsia="Calibri" w:cs="Arial"/>
                <w:b/>
                <w:bCs/>
              </w:rPr>
            </w:pPr>
            <w:r w:rsidRPr="00CF2CF5">
              <w:rPr>
                <w:b/>
              </w:rPr>
              <w:t>―</w:t>
            </w:r>
          </w:p>
        </w:tc>
        <w:tc>
          <w:tcPr>
            <w:tcW w:w="1366" w:type="dxa"/>
            <w:shd w:val="clear" w:color="auto" w:fill="auto"/>
          </w:tcPr>
          <w:p w14:paraId="283B879F" w14:textId="3F10DAD7" w:rsidR="0083597F" w:rsidRPr="00CF2CF5" w:rsidRDefault="0083597F" w:rsidP="0083597F">
            <w:pPr>
              <w:pStyle w:val="TableBody"/>
              <w:rPr>
                <w:rFonts w:eastAsia="Calibri" w:cs="Arial"/>
                <w:b/>
                <w:bCs/>
              </w:rPr>
            </w:pPr>
            <w:r w:rsidRPr="00CF2CF5">
              <w:rPr>
                <w:b/>
              </w:rPr>
              <w:t>―</w:t>
            </w:r>
          </w:p>
        </w:tc>
        <w:tc>
          <w:tcPr>
            <w:tcW w:w="1366" w:type="dxa"/>
            <w:shd w:val="clear" w:color="auto" w:fill="auto"/>
          </w:tcPr>
          <w:p w14:paraId="0ECEAFC3" w14:textId="38F17ADE" w:rsidR="0083597F" w:rsidRPr="00CF2CF5" w:rsidRDefault="0083597F" w:rsidP="0083597F">
            <w:pPr>
              <w:pStyle w:val="TableBody"/>
              <w:rPr>
                <w:rFonts w:eastAsia="Calibri" w:cs="Arial"/>
                <w:b/>
                <w:bCs/>
              </w:rPr>
            </w:pPr>
            <w:r w:rsidRPr="00CF2CF5">
              <w:rPr>
                <w:b/>
              </w:rPr>
              <w:t>―</w:t>
            </w:r>
          </w:p>
        </w:tc>
        <w:tc>
          <w:tcPr>
            <w:tcW w:w="1367" w:type="dxa"/>
            <w:shd w:val="clear" w:color="auto" w:fill="auto"/>
          </w:tcPr>
          <w:p w14:paraId="2A398CE1" w14:textId="1A2E902F" w:rsidR="0083597F" w:rsidRPr="00CF2CF5" w:rsidRDefault="0083597F" w:rsidP="0083597F">
            <w:pPr>
              <w:pStyle w:val="TableNumber"/>
              <w:rPr>
                <w:rFonts w:eastAsia="Calibri" w:cs="Arial"/>
                <w:b/>
                <w:bCs/>
              </w:rPr>
            </w:pPr>
            <w:r w:rsidRPr="00CF2CF5">
              <w:rPr>
                <w:b/>
              </w:rPr>
              <w:t>―</w:t>
            </w:r>
          </w:p>
        </w:tc>
        <w:tc>
          <w:tcPr>
            <w:tcW w:w="1367" w:type="dxa"/>
          </w:tcPr>
          <w:p w14:paraId="1B949552" w14:textId="301A7EE9" w:rsidR="0083597F" w:rsidRPr="00CF2CF5" w:rsidRDefault="0083597F" w:rsidP="0083597F">
            <w:pPr>
              <w:pStyle w:val="TableNumber"/>
              <w:rPr>
                <w:rFonts w:eastAsia="Calibri" w:cs="Arial"/>
                <w:b/>
                <w:bCs/>
              </w:rPr>
            </w:pPr>
            <w:r w:rsidRPr="00CF2CF5">
              <w:t>Província de Lualaba</w:t>
            </w:r>
          </w:p>
        </w:tc>
      </w:tr>
      <w:tr w:rsidR="0083597F" w:rsidRPr="00CF2CF5" w14:paraId="3C04D3A0" w14:textId="7F35D481" w:rsidTr="1AE0C535">
        <w:trPr>
          <w:trHeight w:val="793"/>
        </w:trPr>
        <w:tc>
          <w:tcPr>
            <w:tcW w:w="1366" w:type="dxa"/>
            <w:vMerge/>
          </w:tcPr>
          <w:p w14:paraId="1F517EA3" w14:textId="24BCFA19" w:rsidR="0083597F" w:rsidRPr="00CF2CF5" w:rsidRDefault="0083597F" w:rsidP="0083597F">
            <w:pPr>
              <w:pStyle w:val="TableBody"/>
            </w:pPr>
          </w:p>
        </w:tc>
        <w:tc>
          <w:tcPr>
            <w:tcW w:w="1366" w:type="dxa"/>
            <w:shd w:val="clear" w:color="auto" w:fill="auto"/>
          </w:tcPr>
          <w:p w14:paraId="1473FC93" w14:textId="561C161A" w:rsidR="0083597F" w:rsidRPr="00CF2CF5" w:rsidRDefault="0083597F" w:rsidP="0083597F">
            <w:pPr>
              <w:pStyle w:val="TableNumber"/>
            </w:pPr>
            <w:r w:rsidRPr="00CF2CF5">
              <w:t>Ano letivo de 2017 - 2018</w:t>
            </w:r>
          </w:p>
        </w:tc>
        <w:tc>
          <w:tcPr>
            <w:tcW w:w="1366" w:type="dxa"/>
            <w:shd w:val="clear" w:color="auto" w:fill="auto"/>
          </w:tcPr>
          <w:p w14:paraId="40AD4036" w14:textId="5D20CA7C" w:rsidR="0083597F" w:rsidRPr="00CF2CF5" w:rsidRDefault="0083597F" w:rsidP="0083597F">
            <w:pPr>
              <w:pStyle w:val="TableNumber"/>
              <w:rPr>
                <w:rFonts w:eastAsia="Calibri" w:cs="Arial"/>
                <w:b/>
                <w:bCs/>
              </w:rPr>
            </w:pPr>
            <w:r w:rsidRPr="00CF2CF5">
              <w:rPr>
                <w:b/>
              </w:rPr>
              <w:t>―</w:t>
            </w:r>
          </w:p>
        </w:tc>
        <w:tc>
          <w:tcPr>
            <w:tcW w:w="1366" w:type="dxa"/>
            <w:shd w:val="clear" w:color="auto" w:fill="auto"/>
          </w:tcPr>
          <w:p w14:paraId="518522EB" w14:textId="629B4724" w:rsidR="0083597F" w:rsidRPr="00CF2CF5" w:rsidRDefault="0083597F" w:rsidP="0083597F">
            <w:pPr>
              <w:pStyle w:val="TableBody"/>
              <w:rPr>
                <w:rFonts w:eastAsia="Calibri" w:cs="Arial"/>
                <w:b/>
                <w:bCs/>
              </w:rPr>
            </w:pPr>
            <w:r w:rsidRPr="00CF2CF5">
              <w:rPr>
                <w:b/>
              </w:rPr>
              <w:t>―</w:t>
            </w:r>
          </w:p>
        </w:tc>
        <w:tc>
          <w:tcPr>
            <w:tcW w:w="1366" w:type="dxa"/>
            <w:shd w:val="clear" w:color="auto" w:fill="auto"/>
          </w:tcPr>
          <w:p w14:paraId="7B998043" w14:textId="4759262B" w:rsidR="0083597F" w:rsidRPr="00CF2CF5" w:rsidRDefault="0083597F" w:rsidP="0083597F">
            <w:pPr>
              <w:pStyle w:val="TableBody"/>
              <w:rPr>
                <w:rFonts w:eastAsia="Calibri" w:cs="Arial"/>
                <w:b/>
                <w:bCs/>
              </w:rPr>
            </w:pPr>
            <w:r w:rsidRPr="00CF2CF5">
              <w:rPr>
                <w:b/>
              </w:rPr>
              <w:t>―</w:t>
            </w:r>
          </w:p>
        </w:tc>
        <w:tc>
          <w:tcPr>
            <w:tcW w:w="1367" w:type="dxa"/>
            <w:shd w:val="clear" w:color="auto" w:fill="auto"/>
          </w:tcPr>
          <w:p w14:paraId="4ADA83F3" w14:textId="69EB8EB1" w:rsidR="0083597F" w:rsidRPr="00CF2CF5" w:rsidRDefault="0083597F" w:rsidP="0083597F">
            <w:pPr>
              <w:pStyle w:val="TableNumber"/>
              <w:rPr>
                <w:rFonts w:eastAsia="Calibri" w:cs="Arial"/>
                <w:b/>
                <w:bCs/>
              </w:rPr>
            </w:pPr>
            <w:r w:rsidRPr="00CF2CF5">
              <w:rPr>
                <w:b/>
              </w:rPr>
              <w:t>―</w:t>
            </w:r>
          </w:p>
        </w:tc>
        <w:tc>
          <w:tcPr>
            <w:tcW w:w="1367" w:type="dxa"/>
          </w:tcPr>
          <w:p w14:paraId="4F264B47" w14:textId="03837489" w:rsidR="0083597F" w:rsidRPr="00CF2CF5" w:rsidRDefault="0083597F" w:rsidP="0083597F">
            <w:pPr>
              <w:pStyle w:val="TableNumber"/>
              <w:rPr>
                <w:rFonts w:eastAsia="Calibri" w:cs="Arial"/>
                <w:b/>
                <w:bCs/>
              </w:rPr>
            </w:pPr>
            <w:r w:rsidRPr="00CF2CF5">
              <w:t>Província de Lomami</w:t>
            </w:r>
          </w:p>
        </w:tc>
      </w:tr>
      <w:tr w:rsidR="0083597F" w:rsidRPr="00CF2CF5" w14:paraId="0AFB77F2" w14:textId="1BF20584" w:rsidTr="00846363">
        <w:trPr>
          <w:trHeight w:val="775"/>
        </w:trPr>
        <w:tc>
          <w:tcPr>
            <w:tcW w:w="1366" w:type="dxa"/>
          </w:tcPr>
          <w:p w14:paraId="0BB933DD" w14:textId="0E88BE09" w:rsidR="0083597F" w:rsidRPr="00CF2CF5" w:rsidRDefault="0083597F" w:rsidP="0083597F">
            <w:pPr>
              <w:pStyle w:val="TableBody"/>
              <w:rPr>
                <w:b/>
                <w:bCs/>
              </w:rPr>
            </w:pPr>
            <w:r w:rsidRPr="00CF2CF5">
              <w:rPr>
                <w:b/>
              </w:rPr>
              <w:lastRenderedPageBreak/>
              <w:t>TOTAL em julho de 2020</w:t>
            </w:r>
          </w:p>
        </w:tc>
        <w:tc>
          <w:tcPr>
            <w:tcW w:w="1366" w:type="dxa"/>
          </w:tcPr>
          <w:p w14:paraId="5B0766D9" w14:textId="77777777" w:rsidR="0083597F" w:rsidRPr="00CF2CF5" w:rsidRDefault="0083597F" w:rsidP="0083597F">
            <w:pPr>
              <w:pStyle w:val="TableNumber"/>
            </w:pPr>
          </w:p>
        </w:tc>
        <w:tc>
          <w:tcPr>
            <w:tcW w:w="1366" w:type="dxa"/>
          </w:tcPr>
          <w:p w14:paraId="46016A33" w14:textId="433C3662" w:rsidR="0083597F" w:rsidRPr="00CF2CF5" w:rsidRDefault="0083597F" w:rsidP="0083597F">
            <w:pPr>
              <w:pStyle w:val="TableNumber"/>
              <w:rPr>
                <w:b/>
                <w:bCs/>
              </w:rPr>
            </w:pPr>
            <w:r w:rsidRPr="00CF2CF5">
              <w:rPr>
                <w:b/>
              </w:rPr>
              <w:t>380 000</w:t>
            </w:r>
          </w:p>
        </w:tc>
        <w:tc>
          <w:tcPr>
            <w:tcW w:w="1366" w:type="dxa"/>
          </w:tcPr>
          <w:p w14:paraId="3F53F86D" w14:textId="77777777" w:rsidR="0083597F" w:rsidRPr="00CF2CF5" w:rsidRDefault="0083597F" w:rsidP="0083597F">
            <w:pPr>
              <w:pStyle w:val="TableBody"/>
            </w:pPr>
          </w:p>
        </w:tc>
        <w:tc>
          <w:tcPr>
            <w:tcW w:w="1366" w:type="dxa"/>
          </w:tcPr>
          <w:p w14:paraId="136E3588" w14:textId="77777777" w:rsidR="0083597F" w:rsidRPr="00CF2CF5" w:rsidRDefault="0083597F" w:rsidP="0083597F">
            <w:pPr>
              <w:pStyle w:val="TableNumber"/>
            </w:pPr>
          </w:p>
        </w:tc>
        <w:tc>
          <w:tcPr>
            <w:tcW w:w="1367" w:type="dxa"/>
          </w:tcPr>
          <w:p w14:paraId="06086446" w14:textId="77777777" w:rsidR="0083597F" w:rsidRPr="00CF2CF5" w:rsidRDefault="0083597F" w:rsidP="0083597F">
            <w:pPr>
              <w:pStyle w:val="TableNumber"/>
            </w:pPr>
          </w:p>
        </w:tc>
        <w:tc>
          <w:tcPr>
            <w:tcW w:w="1367" w:type="dxa"/>
          </w:tcPr>
          <w:p w14:paraId="2ECA60E3" w14:textId="77777777" w:rsidR="0083597F" w:rsidRPr="00CF2CF5" w:rsidRDefault="0083597F" w:rsidP="0083597F">
            <w:pPr>
              <w:pStyle w:val="TableNumber"/>
            </w:pPr>
          </w:p>
        </w:tc>
      </w:tr>
    </w:tbl>
    <w:p w14:paraId="337C96EB" w14:textId="77777777" w:rsidR="00A5316C" w:rsidRPr="00CF2CF5" w:rsidRDefault="00A5316C"/>
    <w:p w14:paraId="1A4B7FD1" w14:textId="77777777" w:rsidR="00A21905" w:rsidRPr="00CF2CF5" w:rsidRDefault="00A21905" w:rsidP="00A21905">
      <w:pPr>
        <w:tabs>
          <w:tab w:val="clear" w:pos="5320"/>
        </w:tabs>
        <w:rPr>
          <w:rFonts w:eastAsia="Calibri" w:cs="Arial"/>
        </w:rPr>
      </w:pPr>
    </w:p>
    <w:p w14:paraId="5D733D28" w14:textId="392E3721" w:rsidR="009B7001" w:rsidRPr="00CF2CF5" w:rsidRDefault="009B7001">
      <w:pPr>
        <w:tabs>
          <w:tab w:val="clear" w:pos="5320"/>
        </w:tabs>
        <w:rPr>
          <w:rFonts w:eastAsia="Calibri" w:cs="Arial"/>
          <w:b/>
          <w:bCs/>
          <w:sz w:val="28"/>
          <w:szCs w:val="28"/>
        </w:rPr>
      </w:pPr>
      <w:r w:rsidRPr="00CF2CF5">
        <w:br w:type="page"/>
      </w:r>
    </w:p>
    <w:p w14:paraId="537545C7" w14:textId="0A33A361" w:rsidR="00A21905" w:rsidRPr="00CF2CF5" w:rsidRDefault="00A21905" w:rsidP="00F01EBC">
      <w:pPr>
        <w:pStyle w:val="Heading3"/>
        <w:numPr>
          <w:ilvl w:val="0"/>
          <w:numId w:val="0"/>
        </w:numPr>
        <w:ind w:left="720" w:hanging="720"/>
      </w:pPr>
      <w:bookmarkStart w:id="119" w:name="_Toc64537924"/>
      <w:bookmarkStart w:id="120" w:name="_Toc66275594"/>
      <w:bookmarkStart w:id="121" w:name="_Toc75519188"/>
      <w:r w:rsidRPr="00CF2CF5">
        <w:lastRenderedPageBreak/>
        <w:t>Auxiliares de implementação elaborados</w:t>
      </w:r>
      <w:bookmarkEnd w:id="119"/>
      <w:bookmarkEnd w:id="120"/>
      <w:bookmarkEnd w:id="121"/>
    </w:p>
    <w:tbl>
      <w:tblPr>
        <w:tblStyle w:val="TableGrid2"/>
        <w:tblW w:w="9535" w:type="dxa"/>
        <w:tblLook w:val="04A0" w:firstRow="1" w:lastRow="0" w:firstColumn="1" w:lastColumn="0" w:noHBand="0" w:noVBand="1"/>
      </w:tblPr>
      <w:tblGrid>
        <w:gridCol w:w="9535"/>
      </w:tblGrid>
      <w:tr w:rsidR="00F01EBC" w:rsidRPr="00CF2CF5" w14:paraId="3BE7F245" w14:textId="77777777" w:rsidTr="00846363">
        <w:tc>
          <w:tcPr>
            <w:tcW w:w="9535" w:type="dxa"/>
          </w:tcPr>
          <w:p w14:paraId="732477A1" w14:textId="77777777" w:rsidR="00F01EBC" w:rsidRPr="00CF2CF5" w:rsidRDefault="00F01EBC" w:rsidP="006F4556">
            <w:pPr>
              <w:rPr>
                <w:rFonts w:eastAsia="Calibri" w:cs="Mangal"/>
                <w:b/>
                <w:bCs/>
              </w:rPr>
            </w:pPr>
            <w:r w:rsidRPr="00CF2CF5">
              <w:rPr>
                <w:b/>
              </w:rPr>
              <w:t>Documentos</w:t>
            </w:r>
          </w:p>
          <w:p w14:paraId="577D1286" w14:textId="1B3C50E5" w:rsidR="00F01EBC" w:rsidRPr="00CF2CF5" w:rsidRDefault="00F01EBC" w:rsidP="00F01EBC">
            <w:pPr>
              <w:pStyle w:val="1-Bullet"/>
            </w:pPr>
            <w:r w:rsidRPr="00CF2CF5">
              <w:t>Calendarização da distribuição de MTI nas escolas, mostrando a lista de atividades/ tarefas e resultados esperados</w:t>
            </w:r>
          </w:p>
          <w:p w14:paraId="743C784B" w14:textId="1CCBCF3D" w:rsidR="00F01EBC" w:rsidRPr="00CF2CF5" w:rsidRDefault="00F01EBC" w:rsidP="00F01EBC">
            <w:pPr>
              <w:pStyle w:val="1-Bullet"/>
            </w:pPr>
            <w:r w:rsidRPr="00CF2CF5">
              <w:t>Lista de verificação para o planeamento da implementação da distribuição contínua de MTI</w:t>
            </w:r>
          </w:p>
          <w:p w14:paraId="4EDFB860" w14:textId="73F8156A" w:rsidR="00F01EBC" w:rsidRPr="00CF2CF5" w:rsidRDefault="00F01EBC" w:rsidP="00F01EBC">
            <w:pPr>
              <w:pStyle w:val="1-Bullet"/>
            </w:pPr>
            <w:r w:rsidRPr="00CF2CF5">
              <w:t>Modelo de orçamento detalhado para a distribuição de MTI nas escolas</w:t>
            </w:r>
          </w:p>
          <w:p w14:paraId="77B120B3" w14:textId="77777777" w:rsidR="00F01EBC" w:rsidRPr="00CF2CF5" w:rsidRDefault="00F01EBC" w:rsidP="00F01EBC">
            <w:pPr>
              <w:pStyle w:val="1-Bullet"/>
            </w:pPr>
            <w:r w:rsidRPr="00CF2CF5">
              <w:t xml:space="preserve">Avaliação do armazenamento </w:t>
            </w:r>
          </w:p>
          <w:p w14:paraId="7FB41A36" w14:textId="0F5A7481" w:rsidR="00F01EBC" w:rsidRPr="00CF2CF5" w:rsidRDefault="00F01EBC" w:rsidP="00F01EBC">
            <w:pPr>
              <w:pStyle w:val="1-Bullet"/>
            </w:pPr>
            <w:r w:rsidRPr="00CF2CF5">
              <w:t>Plano de Comunicação para a distribuição de MTI nas escolas</w:t>
            </w:r>
          </w:p>
          <w:p w14:paraId="3B5E7B5C" w14:textId="1C34290B" w:rsidR="00F01EBC" w:rsidRPr="00CF2CF5" w:rsidRDefault="00F01EBC" w:rsidP="00F01EBC">
            <w:pPr>
              <w:pStyle w:val="1-Bullet"/>
            </w:pPr>
            <w:r w:rsidRPr="00CF2CF5">
              <w:t>Quadro lógico para a abordagem de distribuição de MTI nas escolas primárias</w:t>
            </w:r>
          </w:p>
          <w:p w14:paraId="32AF4812" w14:textId="77777777" w:rsidR="00F01EBC" w:rsidRPr="00CF2CF5" w:rsidRDefault="00F01EBC" w:rsidP="00F01EBC">
            <w:pPr>
              <w:pStyle w:val="1-Bullet"/>
            </w:pPr>
            <w:r w:rsidRPr="00CF2CF5">
              <w:t xml:space="preserve">Inquérito de Avaliação da distribuição contínua </w:t>
            </w:r>
          </w:p>
          <w:p w14:paraId="096CB79B" w14:textId="45BCDAFC" w:rsidR="00F01EBC" w:rsidRPr="00CF2CF5" w:rsidRDefault="00F01EBC" w:rsidP="00F01EBC">
            <w:pPr>
              <w:pStyle w:val="1-Bullet"/>
            </w:pPr>
            <w:r w:rsidRPr="00CF2CF5">
              <w:t>Teste de formação antes e depois da distribuição nas escolas</w:t>
            </w:r>
          </w:p>
          <w:p w14:paraId="2ACC595A" w14:textId="68415DCF" w:rsidR="00F01EBC" w:rsidRPr="00CF2CF5" w:rsidRDefault="00F01EBC" w:rsidP="00F01EBC">
            <w:pPr>
              <w:pStyle w:val="1-Bullet"/>
            </w:pPr>
            <w:r w:rsidRPr="00CF2CF5">
              <w:t>Plano de transporte provisório</w:t>
            </w:r>
          </w:p>
          <w:p w14:paraId="7C8C9354" w14:textId="5654392D" w:rsidR="00F01EBC" w:rsidRPr="00CF2CF5" w:rsidRDefault="00F01EBC" w:rsidP="00F01EBC">
            <w:pPr>
              <w:pStyle w:val="1-Bullet"/>
            </w:pPr>
            <w:r w:rsidRPr="00CF2CF5">
              <w:t>Recibo de entrega/ receção e ficha de inventário</w:t>
            </w:r>
          </w:p>
          <w:p w14:paraId="2A2A82C8" w14:textId="37FD0237" w:rsidR="00F01EBC" w:rsidRPr="00CF2CF5" w:rsidRDefault="00F01EBC" w:rsidP="00F01EBC">
            <w:pPr>
              <w:pStyle w:val="1-Bullet"/>
            </w:pPr>
            <w:r w:rsidRPr="00CF2CF5">
              <w:t>Folha de distribuição na sala de aula</w:t>
            </w:r>
          </w:p>
        </w:tc>
      </w:tr>
      <w:tr w:rsidR="00F01EBC" w:rsidRPr="00CF2CF5" w14:paraId="0D47283D" w14:textId="77777777" w:rsidTr="00846363">
        <w:tc>
          <w:tcPr>
            <w:tcW w:w="9535" w:type="dxa"/>
          </w:tcPr>
          <w:p w14:paraId="4C462312" w14:textId="77777777" w:rsidR="00F01EBC" w:rsidRPr="00CF2CF5" w:rsidRDefault="00F01EBC" w:rsidP="006F4556">
            <w:pPr>
              <w:rPr>
                <w:rFonts w:eastAsia="Calibri" w:cs="Mangal"/>
                <w:b/>
                <w:bCs/>
              </w:rPr>
            </w:pPr>
            <w:r w:rsidRPr="00CF2CF5">
              <w:rPr>
                <w:b/>
              </w:rPr>
              <w:t>Instrumentos</w:t>
            </w:r>
          </w:p>
          <w:p w14:paraId="4DB18B82" w14:textId="77777777" w:rsidR="00F01EBC" w:rsidRPr="00CF2CF5" w:rsidRDefault="00F01EBC" w:rsidP="00F01EBC">
            <w:pPr>
              <w:pStyle w:val="1-Bullet"/>
            </w:pPr>
            <w:r w:rsidRPr="00CF2CF5">
              <w:t>Fichas de informação de apoio às atividades</w:t>
            </w:r>
          </w:p>
          <w:p w14:paraId="0977789D" w14:textId="05872582" w:rsidR="00F01EBC" w:rsidRPr="00CF2CF5" w:rsidRDefault="00F01EBC" w:rsidP="00F01EBC">
            <w:pPr>
              <w:pStyle w:val="1-Bullet"/>
            </w:pPr>
            <w:r w:rsidRPr="00CF2CF5">
              <w:t>Matriz de mensagens que mostre o público-alvo, os objetivos de comunicação, as mensagens-chave e os canais de transmissão de mensagens</w:t>
            </w:r>
          </w:p>
          <w:p w14:paraId="09D00B1E" w14:textId="475ACE77" w:rsidR="00F01EBC" w:rsidRPr="00CF2CF5" w:rsidRDefault="00F01EBC" w:rsidP="00F01EBC">
            <w:pPr>
              <w:pStyle w:val="1-Bullet"/>
            </w:pPr>
            <w:r w:rsidRPr="00CF2CF5">
              <w:t>Questionário</w:t>
            </w:r>
          </w:p>
        </w:tc>
      </w:tr>
      <w:tr w:rsidR="00F01EBC" w:rsidRPr="00CF2CF5" w14:paraId="4D54920E" w14:textId="77777777" w:rsidTr="006C3351">
        <w:tc>
          <w:tcPr>
            <w:tcW w:w="9535" w:type="dxa"/>
          </w:tcPr>
          <w:p w14:paraId="41FCCD88" w14:textId="77B4F0EC" w:rsidR="00F01EBC" w:rsidRPr="00CF2CF5" w:rsidRDefault="00F01EBC" w:rsidP="00164F05">
            <w:r w:rsidRPr="00CF2CF5">
              <w:rPr>
                <w:b/>
              </w:rPr>
              <w:t>Modelos</w:t>
            </w:r>
          </w:p>
          <w:p w14:paraId="4C7592E7" w14:textId="3BF7A332" w:rsidR="00F01EBC" w:rsidRPr="00CF2CF5" w:rsidRDefault="00F01EBC" w:rsidP="00F01EBC">
            <w:pPr>
              <w:pStyle w:val="1-Bullet"/>
            </w:pPr>
            <w:r w:rsidRPr="00CF2CF5">
              <w:t xml:space="preserve">Modelo de orçamento, incluindo os pormenores do orçamento, parâmetros orçamentais que mostrem as taxas </w:t>
            </w:r>
            <w:r w:rsidRPr="00CF2CF5">
              <w:rPr>
                <w:i/>
                <w:iCs/>
              </w:rPr>
              <w:t>per diem</w:t>
            </w:r>
            <w:r w:rsidRPr="00CF2CF5">
              <w:t>, as taxas de transporte, os custos com fotocópias etc., o nome e o título dos participantes, o planeamento, a transferência de MTI, a implementação, a divulgação</w:t>
            </w:r>
          </w:p>
          <w:p w14:paraId="559174B8" w14:textId="263C90BA" w:rsidR="00F01EBC" w:rsidRPr="00CF2CF5" w:rsidRDefault="00F01EBC" w:rsidP="00F01EBC">
            <w:pPr>
              <w:pStyle w:val="1-Bullet"/>
            </w:pPr>
            <w:r w:rsidRPr="00CF2CF5">
              <w:t>Ficha informativa — distribuição de MTI nas escolas</w:t>
            </w:r>
          </w:p>
          <w:p w14:paraId="483797A7" w14:textId="4CF5BDC1" w:rsidR="00F01EBC" w:rsidRPr="00CF2CF5" w:rsidRDefault="00F01EBC" w:rsidP="00F01EBC">
            <w:pPr>
              <w:pStyle w:val="1-Bullet"/>
            </w:pPr>
            <w:r w:rsidRPr="00CF2CF5">
              <w:t>Ficha informativa — prevenção da malária</w:t>
            </w:r>
          </w:p>
          <w:p w14:paraId="12A32ED1" w14:textId="70FFAD3A" w:rsidR="00F01EBC" w:rsidRPr="00CF2CF5" w:rsidRDefault="00F01EBC" w:rsidP="00F01EBC">
            <w:pPr>
              <w:pStyle w:val="1-Bullet"/>
            </w:pPr>
            <w:r w:rsidRPr="00CF2CF5">
              <w:t>Formulário A — a preencher pelo professor durante a distribuição</w:t>
            </w:r>
          </w:p>
          <w:p w14:paraId="1947BD0D" w14:textId="49E8DB7D" w:rsidR="00F01EBC" w:rsidRPr="00CF2CF5" w:rsidRDefault="00F01EBC" w:rsidP="00F01EBC">
            <w:pPr>
              <w:pStyle w:val="1-Bullet"/>
            </w:pPr>
            <w:r w:rsidRPr="00CF2CF5">
              <w:t>Formulário B — a preencher pelo diretor após a distribuição</w:t>
            </w:r>
          </w:p>
          <w:p w14:paraId="702C6D3E" w14:textId="54DC424A" w:rsidR="00F01EBC" w:rsidRPr="00CF2CF5" w:rsidRDefault="00F01EBC" w:rsidP="00F01EBC">
            <w:pPr>
              <w:pStyle w:val="1-Bullet"/>
            </w:pPr>
            <w:r w:rsidRPr="00CF2CF5">
              <w:t>Formulário C — a preencher pelo serviço subprovincial de educação após a distribuição na escola</w:t>
            </w:r>
          </w:p>
          <w:p w14:paraId="4FAD7B00" w14:textId="0E83C071" w:rsidR="00F01EBC" w:rsidRPr="00CF2CF5" w:rsidRDefault="00F01EBC" w:rsidP="00F01EBC">
            <w:pPr>
              <w:pStyle w:val="1-Bullet"/>
            </w:pPr>
            <w:r w:rsidRPr="00CF2CF5">
              <w:t>Formulário D — a preencher pelo serviço provincial de educação após a distribuição na escola</w:t>
            </w:r>
          </w:p>
        </w:tc>
      </w:tr>
    </w:tbl>
    <w:p w14:paraId="5481FEBF" w14:textId="77777777" w:rsidR="00FB4A51" w:rsidRPr="00CF2CF5" w:rsidRDefault="00FB4A51" w:rsidP="00A21905">
      <w:pPr>
        <w:tabs>
          <w:tab w:val="clear" w:pos="5320"/>
        </w:tabs>
        <w:rPr>
          <w:rFonts w:eastAsia="Calibri" w:cs="Arial"/>
          <w:b/>
          <w:bCs/>
          <w:sz w:val="28"/>
          <w:szCs w:val="28"/>
        </w:rPr>
      </w:pPr>
    </w:p>
    <w:p w14:paraId="615ED0D9" w14:textId="6C384403" w:rsidR="00A21905" w:rsidRPr="00CF2CF5" w:rsidRDefault="00A21905" w:rsidP="00476A03">
      <w:pPr>
        <w:pStyle w:val="Heading3"/>
        <w:numPr>
          <w:ilvl w:val="0"/>
          <w:numId w:val="0"/>
        </w:numPr>
        <w:ind w:left="720" w:hanging="720"/>
      </w:pPr>
      <w:bookmarkStart w:id="122" w:name="_Toc64537925"/>
      <w:bookmarkStart w:id="123" w:name="_Toc66275595"/>
      <w:bookmarkStart w:id="124" w:name="_Toc75519189"/>
      <w:r w:rsidRPr="00CF2CF5">
        <w:t>Lições aprendidas</w:t>
      </w:r>
      <w:bookmarkEnd w:id="122"/>
      <w:bookmarkEnd w:id="123"/>
      <w:bookmarkEnd w:id="124"/>
    </w:p>
    <w:tbl>
      <w:tblPr>
        <w:tblStyle w:val="TableGrid4"/>
        <w:tblW w:w="9445" w:type="dxa"/>
        <w:tblLook w:val="04A0" w:firstRow="1" w:lastRow="0" w:firstColumn="1" w:lastColumn="0" w:noHBand="0" w:noVBand="1"/>
      </w:tblPr>
      <w:tblGrid>
        <w:gridCol w:w="9445"/>
      </w:tblGrid>
      <w:tr w:rsidR="00A21905" w:rsidRPr="00CF2CF5" w14:paraId="39270E1E" w14:textId="77777777" w:rsidTr="006C3351">
        <w:tc>
          <w:tcPr>
            <w:tcW w:w="9445" w:type="dxa"/>
          </w:tcPr>
          <w:p w14:paraId="0D7EFC63" w14:textId="6B2BA8E5" w:rsidR="00A21905" w:rsidRPr="00CF2CF5" w:rsidRDefault="00A21905" w:rsidP="00DE4838">
            <w:pPr>
              <w:pStyle w:val="TableBody"/>
              <w:rPr>
                <w:b/>
                <w:bCs/>
              </w:rPr>
            </w:pPr>
            <w:r w:rsidRPr="00CF2CF5">
              <w:rPr>
                <w:b/>
              </w:rPr>
              <w:t>Falta de evidências:</w:t>
            </w:r>
          </w:p>
          <w:p w14:paraId="5BA5167D" w14:textId="55980CBB" w:rsidR="00A21905" w:rsidRPr="00CF2CF5" w:rsidRDefault="00A21905" w:rsidP="00F75B38">
            <w:pPr>
              <w:pStyle w:val="1-Bullet"/>
            </w:pPr>
            <w:r w:rsidRPr="00CF2CF5">
              <w:t>Não foi realizada nenhuma avaliação inicial após a campanha em massa de 2014 no Kasai Central, o que dificultou muito a determinação dos efeitos da distribuição de MTI nas escolas nas zonas visadas.</w:t>
            </w:r>
          </w:p>
          <w:p w14:paraId="675C9FE9" w14:textId="142872F7" w:rsidR="00A21905" w:rsidRPr="00CF2CF5" w:rsidRDefault="00A21905" w:rsidP="00F75B38">
            <w:pPr>
              <w:pStyle w:val="1-Bullet"/>
            </w:pPr>
            <w:r w:rsidRPr="00CF2CF5">
              <w:lastRenderedPageBreak/>
              <w:t xml:space="preserve">Nem a avaliação nem a equipa de implementação demonstraram o valor acrescentado da distribuição de MTI nas escolas na prevenção da malária ou na incidência da malária no Kasai Central. </w:t>
            </w:r>
          </w:p>
          <w:p w14:paraId="3F7651A5" w14:textId="63DD37CA" w:rsidR="00A21905" w:rsidRPr="00CF2CF5" w:rsidRDefault="2B48DCD7" w:rsidP="00DE4838">
            <w:pPr>
              <w:pStyle w:val="1-Bullet"/>
            </w:pPr>
            <w:r w:rsidRPr="00CF2CF5">
              <w:t xml:space="preserve">Esta distribuição de MTI nas escolas foi executada em conjunto com uma distribuição de MTI ao nível comunitário que tinha como público-alvo mulheres grávidas que não frequentassem consultas de CPN ou que não dessem à luz num centro de saúde e crianças que não tivessem concluído o programa de vacinação. Por conseguinte, é difícil avaliar o impacto da distribuição de MTI nas escolas em relação à distribuição simultânea de MTI ao nível comunitário. </w:t>
            </w:r>
          </w:p>
        </w:tc>
      </w:tr>
      <w:tr w:rsidR="00A21905" w:rsidRPr="00CF2CF5" w14:paraId="3C744399" w14:textId="77777777" w:rsidTr="00846363">
        <w:tc>
          <w:tcPr>
            <w:tcW w:w="9445" w:type="dxa"/>
          </w:tcPr>
          <w:p w14:paraId="2B357272" w14:textId="77C7FD57" w:rsidR="00A21905" w:rsidRPr="00CF2CF5" w:rsidRDefault="00A21905" w:rsidP="00DE4838">
            <w:pPr>
              <w:pStyle w:val="TableBody"/>
            </w:pPr>
            <w:r w:rsidRPr="00CF2CF5">
              <w:rPr>
                <w:b/>
              </w:rPr>
              <w:lastRenderedPageBreak/>
              <w:t>Calendarização:</w:t>
            </w:r>
            <w:r w:rsidRPr="00CF2CF5">
              <w:t xml:space="preserve"> Este projeto-piloto de distribuição de MTI nas escolas teve início seis meses após a campanha em massa (distribuição em massa: novembro de 2014, projeto-piloto de distribuição de MTI nas escolas: junho de 2015). Contudo, o projeto-piloto não seguiu o modelo recomendado de uma distribuição única na escola; em vez disso, a distribuição ocorreu em escolas-alvo ao longo de mais de um ano. Esta atividade durou desde abril de 2015 até março de 2017, quando a avaliação foi concluída. </w:t>
            </w:r>
          </w:p>
        </w:tc>
      </w:tr>
      <w:tr w:rsidR="00A21905" w:rsidRPr="00CF2CF5" w14:paraId="4D9A3745" w14:textId="77777777" w:rsidTr="00846363">
        <w:tc>
          <w:tcPr>
            <w:tcW w:w="9445" w:type="dxa"/>
          </w:tcPr>
          <w:p w14:paraId="12151383" w14:textId="291196C1" w:rsidR="00A21905" w:rsidRPr="00CF2CF5" w:rsidRDefault="00A21905" w:rsidP="00DE4838">
            <w:pPr>
              <w:pStyle w:val="TableBody"/>
            </w:pPr>
            <w:r w:rsidRPr="00CF2CF5">
              <w:rPr>
                <w:b/>
              </w:rPr>
              <w:t>Má extrapolação de dados:</w:t>
            </w:r>
            <w:r w:rsidRPr="00CF2CF5">
              <w:t xml:space="preserve"> Numa escola, o diretor e o diretor adjunto realizaram o seu próprio «estudo» para determinar se a distribuição afetava o absentismo. Tendo verificado que, após a distribuição, menos estudantes faltavam às aulas devido à febre, concluíram que a distribuição foi bem-sucedida, diminuindo o absentismo em toda a província. </w:t>
            </w:r>
          </w:p>
        </w:tc>
      </w:tr>
      <w:tr w:rsidR="00A21905" w:rsidRPr="00CF2CF5" w14:paraId="03D457F7" w14:textId="77777777" w:rsidTr="00846363">
        <w:tc>
          <w:tcPr>
            <w:tcW w:w="9445" w:type="dxa"/>
          </w:tcPr>
          <w:p w14:paraId="540CA2F4" w14:textId="7613EA60" w:rsidR="00A21905" w:rsidRPr="00CF2CF5" w:rsidRDefault="00A21905" w:rsidP="00DE4838">
            <w:pPr>
              <w:pStyle w:val="TableBody"/>
            </w:pPr>
            <w:r w:rsidRPr="00CF2CF5">
              <w:rPr>
                <w:b/>
              </w:rPr>
              <w:t>Colaboração/ parceria:</w:t>
            </w:r>
            <w:r w:rsidRPr="00CF2CF5">
              <w:t xml:space="preserve"> Foram fornecidos pouco pormenores quanto ao nível de colaboração e parceria entre os sectores da saúde e da educação. O sector da educação parece ter estado envolvido em reuniões, mas talvez não na tomada de decisões.</w:t>
            </w:r>
          </w:p>
        </w:tc>
      </w:tr>
      <w:tr w:rsidR="00A21905" w:rsidRPr="00CF2CF5" w14:paraId="4DB51EB9" w14:textId="77777777" w:rsidTr="00846363">
        <w:tc>
          <w:tcPr>
            <w:tcW w:w="9445" w:type="dxa"/>
          </w:tcPr>
          <w:p w14:paraId="0C55AC06" w14:textId="40188B7B" w:rsidR="00A21905" w:rsidRPr="00CF2CF5" w:rsidRDefault="29E010A5" w:rsidP="00DE4838">
            <w:pPr>
              <w:pStyle w:val="TableBody"/>
              <w:rPr>
                <w:rFonts w:eastAsia="Times New Roman" w:cs="Times New Roman"/>
              </w:rPr>
            </w:pPr>
            <w:r w:rsidRPr="00CF2CF5">
              <w:rPr>
                <w:b/>
              </w:rPr>
              <w:t xml:space="preserve">Estoque de segurança de MTI: </w:t>
            </w:r>
            <w:r w:rsidRPr="00CF2CF5">
              <w:t xml:space="preserve">É essencial fornecer um estoque de reserva de MTI, tanto nos planos de macro como de microquantificação, em caso de exigências inesperadas ou erros de dados. </w:t>
            </w:r>
          </w:p>
        </w:tc>
      </w:tr>
    </w:tbl>
    <w:p w14:paraId="199FA28E" w14:textId="77777777" w:rsidR="00A21905" w:rsidRPr="00CF2CF5" w:rsidRDefault="00A21905" w:rsidP="00F01EBC">
      <w:pPr>
        <w:pStyle w:val="1-DocText"/>
      </w:pPr>
    </w:p>
    <w:p w14:paraId="57E76080" w14:textId="3EE76A50" w:rsidR="00A21905" w:rsidRPr="00CF2CF5" w:rsidRDefault="00A21905" w:rsidP="00F01EBC">
      <w:pPr>
        <w:pStyle w:val="Heading3"/>
        <w:numPr>
          <w:ilvl w:val="2"/>
          <w:numId w:val="0"/>
        </w:numPr>
      </w:pPr>
      <w:bookmarkStart w:id="125" w:name="_Toc64537926"/>
      <w:bookmarkStart w:id="126" w:name="_Toc66275596"/>
      <w:bookmarkStart w:id="127" w:name="_Toc75519190"/>
      <w:r w:rsidRPr="00CF2CF5">
        <w:t>Avaliações realizadas e principais conclusões</w:t>
      </w:r>
      <w:r w:rsidR="00876FA4" w:rsidRPr="00CF2CF5">
        <w:rPr>
          <w:rStyle w:val="FootnoteReference"/>
          <w:vertAlign w:val="superscript"/>
        </w:rPr>
        <w:footnoteReference w:id="22"/>
      </w:r>
      <w:bookmarkEnd w:id="125"/>
      <w:bookmarkEnd w:id="126"/>
      <w:bookmarkEnd w:id="127"/>
    </w:p>
    <w:tbl>
      <w:tblPr>
        <w:tblStyle w:val="TableGrid4"/>
        <w:tblW w:w="9445" w:type="dxa"/>
        <w:tblLook w:val="04A0" w:firstRow="1" w:lastRow="0" w:firstColumn="1" w:lastColumn="0" w:noHBand="0" w:noVBand="1"/>
      </w:tblPr>
      <w:tblGrid>
        <w:gridCol w:w="9445"/>
      </w:tblGrid>
      <w:tr w:rsidR="00A21905" w:rsidRPr="00CF2CF5" w14:paraId="51E287E2" w14:textId="77777777" w:rsidTr="00846363">
        <w:tc>
          <w:tcPr>
            <w:tcW w:w="9445" w:type="dxa"/>
          </w:tcPr>
          <w:p w14:paraId="31317858" w14:textId="3C4A13CF" w:rsidR="00A21905" w:rsidRPr="00CF2CF5" w:rsidRDefault="00815152" w:rsidP="00F01EBC">
            <w:pPr>
              <w:pStyle w:val="1-DocText"/>
            </w:pPr>
            <w:r w:rsidRPr="00CF2CF5">
              <w:t>Antes da campanha, realizou-se uma avaliação rápida da disponibilidade e utilização de MTI na comunidade, a fim de obter dados de base.</w:t>
            </w:r>
          </w:p>
        </w:tc>
      </w:tr>
      <w:tr w:rsidR="00A21905" w:rsidRPr="00CF2CF5" w14:paraId="1A7CB690" w14:textId="77777777" w:rsidTr="00846363">
        <w:tc>
          <w:tcPr>
            <w:tcW w:w="9445" w:type="dxa"/>
          </w:tcPr>
          <w:p w14:paraId="2B814D3C" w14:textId="2F81E83B" w:rsidR="00A21905" w:rsidRPr="00CF2CF5" w:rsidRDefault="00A21905" w:rsidP="00F01EBC">
            <w:pPr>
              <w:pStyle w:val="1-DocText"/>
            </w:pPr>
            <w:r w:rsidRPr="00CF2CF5">
              <w:t>Durante a campanha, a monitorização interna foi realizada pelos supervisores territoriais e pela comissão de pais para identificar estrangulamentos e adotar medidas corretivas.</w:t>
            </w:r>
          </w:p>
        </w:tc>
      </w:tr>
      <w:tr w:rsidR="00A21905" w:rsidRPr="00CF2CF5" w14:paraId="7C38A038" w14:textId="77777777" w:rsidTr="00846363">
        <w:tc>
          <w:tcPr>
            <w:tcW w:w="9445" w:type="dxa"/>
          </w:tcPr>
          <w:p w14:paraId="38C1C1E7" w14:textId="25B6E246" w:rsidR="00A21905" w:rsidRPr="00CF2CF5" w:rsidRDefault="00A21905" w:rsidP="00F01EBC">
            <w:pPr>
              <w:pStyle w:val="1-DocText"/>
            </w:pPr>
            <w:r w:rsidRPr="00CF2CF5">
              <w:t>No final da campanha, a monitorização externa foi realizada por uma instituição independente para avaliar a qualidade da intervenção e o nível de disponibilidade e utilização dos MTI.</w:t>
            </w:r>
          </w:p>
        </w:tc>
      </w:tr>
      <w:tr w:rsidR="00A21905" w:rsidRPr="00CF2CF5" w14:paraId="52E7DC8A" w14:textId="77777777" w:rsidTr="00846363">
        <w:tc>
          <w:tcPr>
            <w:tcW w:w="9445" w:type="dxa"/>
          </w:tcPr>
          <w:p w14:paraId="2367745D" w14:textId="7413574E" w:rsidR="00A21905" w:rsidRPr="00CF2CF5" w:rsidRDefault="00A21905" w:rsidP="00F01EBC">
            <w:pPr>
              <w:pStyle w:val="1-DocText"/>
            </w:pPr>
            <w:r w:rsidRPr="00CF2CF5">
              <w:t>As avaliações, como um teste anterior e posterior à formação para distribuição nas escolas, devem ser realizadas antes e depois da formação para garantir que as pessoas formadas compreenderam o programa.</w:t>
            </w:r>
          </w:p>
        </w:tc>
      </w:tr>
    </w:tbl>
    <w:p w14:paraId="24048249" w14:textId="77777777" w:rsidR="00A21905" w:rsidRPr="00CF2CF5" w:rsidRDefault="00A21905" w:rsidP="00837EC1">
      <w:pPr>
        <w:pStyle w:val="1-DocText"/>
      </w:pPr>
    </w:p>
    <w:p w14:paraId="5C06F06D" w14:textId="77777777" w:rsidR="00A21905" w:rsidRPr="00CF2CF5" w:rsidRDefault="00A21905" w:rsidP="00837EC1">
      <w:pPr>
        <w:pStyle w:val="Heading3"/>
        <w:numPr>
          <w:ilvl w:val="0"/>
          <w:numId w:val="0"/>
        </w:numPr>
        <w:ind w:left="720" w:hanging="720"/>
      </w:pPr>
      <w:bookmarkStart w:id="128" w:name="_Toc64537927"/>
      <w:bookmarkStart w:id="129" w:name="_Toc66275597"/>
      <w:bookmarkStart w:id="130" w:name="_Toc75519191"/>
      <w:r w:rsidRPr="00CF2CF5">
        <w:lastRenderedPageBreak/>
        <w:t>Custos por mosquiteiro distribuído</w:t>
      </w:r>
      <w:bookmarkEnd w:id="128"/>
      <w:bookmarkEnd w:id="129"/>
      <w:bookmarkEnd w:id="130"/>
    </w:p>
    <w:tbl>
      <w:tblPr>
        <w:tblStyle w:val="TableGrid4"/>
        <w:tblW w:w="9445" w:type="dxa"/>
        <w:tblLook w:val="04A0" w:firstRow="1" w:lastRow="0" w:firstColumn="1" w:lastColumn="0" w:noHBand="0" w:noVBand="1"/>
      </w:tblPr>
      <w:tblGrid>
        <w:gridCol w:w="9445"/>
      </w:tblGrid>
      <w:tr w:rsidR="00A21905" w:rsidRPr="00CF2CF5" w14:paraId="1840DB77" w14:textId="77777777" w:rsidTr="00846363">
        <w:tc>
          <w:tcPr>
            <w:tcW w:w="9445" w:type="dxa"/>
          </w:tcPr>
          <w:p w14:paraId="3D08DE31" w14:textId="0FF80679" w:rsidR="00A21905" w:rsidRPr="00CF2CF5" w:rsidRDefault="00A21905" w:rsidP="00837EC1">
            <w:pPr>
              <w:pStyle w:val="TableBody"/>
            </w:pPr>
            <w:r w:rsidRPr="00CF2CF5">
              <w:t>Desconhecido. De acordo com um memorando de reprogramação do Plano Operacional contra a Malária da PMI na RDC para o exercício de 2016, os 380 000 MTI foram obtidos a 3,00 USD por MTI.</w:t>
            </w:r>
          </w:p>
        </w:tc>
      </w:tr>
    </w:tbl>
    <w:p w14:paraId="0B3019A8" w14:textId="77777777" w:rsidR="00A21905" w:rsidRPr="00CF2CF5" w:rsidRDefault="00A21905" w:rsidP="00837EC1">
      <w:pPr>
        <w:pStyle w:val="1-DocText"/>
      </w:pPr>
    </w:p>
    <w:p w14:paraId="0C498C26" w14:textId="6193CE9A" w:rsidR="00A21905" w:rsidRPr="00CF2CF5" w:rsidRDefault="00A21905" w:rsidP="00285092">
      <w:pPr>
        <w:pStyle w:val="Heading3"/>
        <w:numPr>
          <w:ilvl w:val="0"/>
          <w:numId w:val="0"/>
        </w:numPr>
      </w:pPr>
      <w:bookmarkStart w:id="131" w:name="_Toc64537928"/>
      <w:bookmarkStart w:id="132" w:name="_Toc66275598"/>
      <w:bookmarkStart w:id="133" w:name="_Toc75519192"/>
      <w:r w:rsidRPr="00CF2CF5">
        <w:t>Informações adicionais</w:t>
      </w:r>
      <w:bookmarkEnd w:id="131"/>
      <w:bookmarkEnd w:id="132"/>
      <w:bookmarkEnd w:id="133"/>
    </w:p>
    <w:tbl>
      <w:tblPr>
        <w:tblStyle w:val="TableGrid4"/>
        <w:tblW w:w="9445" w:type="dxa"/>
        <w:tblLook w:val="04A0" w:firstRow="1" w:lastRow="0" w:firstColumn="1" w:lastColumn="0" w:noHBand="0" w:noVBand="1"/>
      </w:tblPr>
      <w:tblGrid>
        <w:gridCol w:w="9445"/>
      </w:tblGrid>
      <w:tr w:rsidR="00A21905" w:rsidRPr="00CF2CF5" w14:paraId="11975C10" w14:textId="77777777" w:rsidTr="00846363">
        <w:tc>
          <w:tcPr>
            <w:tcW w:w="9445" w:type="dxa"/>
          </w:tcPr>
          <w:p w14:paraId="7C923F67" w14:textId="3D2ABEAB" w:rsidR="00A21905" w:rsidRPr="00CF2CF5" w:rsidRDefault="00A21905" w:rsidP="00837EC1">
            <w:pPr>
              <w:pStyle w:val="1-DocText"/>
            </w:pPr>
            <w:r w:rsidRPr="00CF2CF5">
              <w:t>O programa de distribuição de MTI nas escolas consistia em distribuir um MTI gratuito por cada aluno do 1.º, 3.º e 5.º ano nas escolas primárias e a cada membro do corpo docente das escolas beneficiárias.</w:t>
            </w:r>
          </w:p>
        </w:tc>
      </w:tr>
      <w:tr w:rsidR="00A21905" w:rsidRPr="00CF2CF5" w14:paraId="0190F426" w14:textId="77777777" w:rsidTr="00846363">
        <w:tc>
          <w:tcPr>
            <w:tcW w:w="9445" w:type="dxa"/>
          </w:tcPr>
          <w:p w14:paraId="63EFCCCE" w14:textId="75CD9738" w:rsidR="00A21905" w:rsidRPr="00CF2CF5" w:rsidRDefault="00A21905" w:rsidP="00837EC1">
            <w:pPr>
              <w:pStyle w:val="1-DocText"/>
              <w:rPr>
                <w:rFonts w:eastAsia="Times New Roman"/>
              </w:rPr>
            </w:pPr>
            <w:r w:rsidRPr="00CF2CF5">
              <w:t>No que toca à MSC, as mensagens devem enfatizar que os MTI são destinad</w:t>
            </w:r>
            <w:r w:rsidR="00CF2CF5">
              <w:t>o</w:t>
            </w:r>
            <w:r w:rsidRPr="00CF2CF5">
              <w:t>s ao agregado familiar, e não necessariamente aos alunos que as recebem. Tal como acontece com a distribuição em centros de saúde, é a família que decide como dar uso ao seu MTI. Os programas-piloto têm demonstrado que os alunos sentem muitas vezes que os MTI que recebem são «deles», mesmo que já tenham acesso a outro mosquiteiro.</w:t>
            </w:r>
          </w:p>
        </w:tc>
      </w:tr>
    </w:tbl>
    <w:p w14:paraId="30F30C34" w14:textId="77777777" w:rsidR="00A21905" w:rsidRPr="00CF2CF5" w:rsidRDefault="00A21905" w:rsidP="00A21905">
      <w:pPr>
        <w:tabs>
          <w:tab w:val="clear" w:pos="5320"/>
        </w:tabs>
        <w:spacing w:after="160" w:line="259" w:lineRule="auto"/>
        <w:rPr>
          <w:rFonts w:eastAsia="Calibri" w:cs="Arial"/>
        </w:rPr>
      </w:pPr>
    </w:p>
    <w:p w14:paraId="76EC6393" w14:textId="1C697091" w:rsidR="00476A03" w:rsidRPr="00CF2CF5" w:rsidRDefault="00553013" w:rsidP="00476A03">
      <w:pPr>
        <w:keepNext/>
        <w:tabs>
          <w:tab w:val="clear" w:pos="5320"/>
        </w:tabs>
        <w:spacing w:after="160" w:line="259" w:lineRule="auto"/>
        <w:jc w:val="center"/>
      </w:pPr>
      <w:r w:rsidRPr="00CF2CF5">
        <w:rPr>
          <w:noProof/>
          <w:lang w:val="de-CH" w:eastAsia="de-CH"/>
        </w:rPr>
        <mc:AlternateContent>
          <mc:Choice Requires="wpg">
            <w:drawing>
              <wp:anchor distT="0" distB="0" distL="114300" distR="114300" simplePos="0" relativeHeight="251658244" behindDoc="0" locked="0" layoutInCell="1" allowOverlap="1" wp14:anchorId="24D7B538" wp14:editId="0D8557CA">
                <wp:simplePos x="0" y="0"/>
                <wp:positionH relativeFrom="column">
                  <wp:posOffset>1320312</wp:posOffset>
                </wp:positionH>
                <wp:positionV relativeFrom="paragraph">
                  <wp:posOffset>1745810</wp:posOffset>
                </wp:positionV>
                <wp:extent cx="2864827" cy="1586719"/>
                <wp:effectExtent l="19050" t="38100" r="31115" b="13970"/>
                <wp:wrapNone/>
                <wp:docPr id="22" name="Group 22"/>
                <wp:cNvGraphicFramePr/>
                <a:graphic xmlns:a="http://schemas.openxmlformats.org/drawingml/2006/main">
                  <a:graphicData uri="http://schemas.microsoft.com/office/word/2010/wordprocessingGroup">
                    <wpg:wgp>
                      <wpg:cNvGrpSpPr/>
                      <wpg:grpSpPr>
                        <a:xfrm>
                          <a:off x="0" y="0"/>
                          <a:ext cx="2864827" cy="1586719"/>
                          <a:chOff x="0" y="0"/>
                          <a:chExt cx="2864827" cy="1586719"/>
                        </a:xfrm>
                      </wpg:grpSpPr>
                      <wps:wsp>
                        <wps:cNvPr id="16" name="Text Box 16"/>
                        <wps:cNvSpPr txBox="1"/>
                        <wps:spPr>
                          <a:xfrm>
                            <a:off x="220100" y="1199857"/>
                            <a:ext cx="1104314" cy="386862"/>
                          </a:xfrm>
                          <a:prstGeom prst="rect">
                            <a:avLst/>
                          </a:prstGeom>
                          <a:solidFill>
                            <a:schemeClr val="lt1"/>
                          </a:solidFill>
                          <a:ln w="19050">
                            <a:solidFill>
                              <a:schemeClr val="accent1"/>
                            </a:solidFill>
                          </a:ln>
                        </wps:spPr>
                        <wps:txbx>
                          <w:txbxContent>
                            <w:p w14:paraId="52FD34ED" w14:textId="1823789E" w:rsidR="006D7EAB" w:rsidRPr="00846363" w:rsidRDefault="006D7EAB" w:rsidP="00846363">
                              <w:pPr>
                                <w:jc w:val="center"/>
                                <w:rPr>
                                  <w:rFonts w:ascii="Calibri" w:hAnsi="Calibri" w:cs="Calibri"/>
                                  <w:b/>
                                  <w:bCs/>
                                  <w:sz w:val="20"/>
                                  <w:szCs w:val="20"/>
                                </w:rPr>
                              </w:pPr>
                              <w:r>
                                <w:rPr>
                                  <w:rFonts w:ascii="Calibri" w:hAnsi="Calibri"/>
                                  <w:b/>
                                  <w:sz w:val="20"/>
                                </w:rPr>
                                <w:t>DISTRITOS ESCOLARES-PILOTO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ar: 5 Points 17"/>
                        <wps:cNvSpPr/>
                        <wps:spPr>
                          <a:xfrm>
                            <a:off x="0" y="1237957"/>
                            <a:ext cx="168813" cy="168813"/>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ar: 5 Points 18"/>
                        <wps:cNvSpPr/>
                        <wps:spPr>
                          <a:xfrm>
                            <a:off x="1287193" y="0"/>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ar: 5 Points 19"/>
                        <wps:cNvSpPr/>
                        <wps:spPr>
                          <a:xfrm>
                            <a:off x="2729132" y="295422"/>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ar: 5 Points 20"/>
                        <wps:cNvSpPr/>
                        <wps:spPr>
                          <a:xfrm>
                            <a:off x="1786596" y="787791"/>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ar: 5 Points 21"/>
                        <wps:cNvSpPr/>
                        <wps:spPr>
                          <a:xfrm>
                            <a:off x="1948375" y="133643"/>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D7B538" id="Group 22" o:spid="_x0000_s1028" style="position:absolute;left:0;text-align:left;margin-left:103.95pt;margin-top:137.45pt;width:225.6pt;height:124.95pt;z-index:251658244" coordsize="28648,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">
                <v:shape id="Text Box 16" o:spid="_x0000_s1029" type="#_x0000_t202" style="position:absolute;left:2201;top:11998;width:11043;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" fillcolor="white [3201]" strokecolor="#4f81bd [3204]" strokeweight="1.5pt">
                  <v:textbox>
                    <w:txbxContent>
                      <w:p w14:paraId="52FD34ED" w14:textId="1823789E" w:rsidR="006D7EAB" w:rsidRPr="00846363" w:rsidRDefault="006D7EAB" w:rsidP="00846363">
                        <w:pPr>
                          <w:jc w:val="center"/>
                          <w:rPr>
                            <w:rFonts w:ascii="Calibri" w:hAnsi="Calibri" w:cs="Calibri"/>
                            <w:b/>
                            <w:bCs/>
                            <w:sz w:val="20"/>
                            <w:szCs w:val="20"/>
                          </w:rPr>
                        </w:pPr>
                        <w:r>
                          <w:rPr>
                            <w:rFonts w:ascii="Calibri" w:hAnsi="Calibri"/>
                            <w:b/>
                            <w:sz w:val="20"/>
                          </w:rPr>
                          <w:t>DISTRITOS ESCOLARES-PILOTO</w:t>
                        </w:r>
                      </w:p>
                    </w:txbxContent>
                  </v:textbox>
                </v:shape>
                <v:shape id="Star: 5 Points 17" o:spid="_x0000_s1030" style="position:absolute;top:12379;width:1688;height:1688;visibility:visible;mso-wrap-style:square;v-text-anchor:middle" coordsize="168813,16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" path="m,64481r64481,l84407,r19925,64481l168813,64481r-52167,39851l136572,168813,84407,128961,32241,168813,52167,104332,,64481xe" fillcolor="#00b0f0" strokecolor="#00b0f0" strokeweight="2pt">
                  <v:path arrowok="t" o:connecttype="custom" o:connectlocs="0,64481;64481,64481;84407,0;104332,64481;168813,64481;116646,104332;136572,168813;84407,128961;32241,168813;52167,104332;0,64481" o:connectangles="0,0,0,0,0,0,0,0,0,0,0"/>
                </v:shape>
                <v:shape id="Star: 5 Points 18" o:spid="_x0000_s1031" style="position:absolute;left:12871;width:1357;height:1356;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19" o:spid="_x0000_s1032" style="position:absolute;left:27291;top:2954;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20" o:spid="_x0000_s1033" style="position:absolute;left:17865;top:7877;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21" o:spid="_x0000_s1034" style="position:absolute;left:19483;top:1336;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group>
            </w:pict>
          </mc:Fallback>
        </mc:AlternateContent>
      </w:r>
      <w:r w:rsidRPr="00CF2CF5">
        <w:rPr>
          <w:noProof/>
          <w:lang w:val="de-CH" w:eastAsia="de-CH"/>
        </w:rPr>
        <w:drawing>
          <wp:inline distT="0" distB="0" distL="0" distR="0" wp14:anchorId="4607AC4D" wp14:editId="4F858CBD">
            <wp:extent cx="4851400" cy="3200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4851400" cy="3200400"/>
                    </a:xfrm>
                    <a:prstGeom prst="rect">
                      <a:avLst/>
                    </a:prstGeom>
                  </pic:spPr>
                </pic:pic>
              </a:graphicData>
            </a:graphic>
          </wp:inline>
        </w:drawing>
      </w:r>
    </w:p>
    <w:p w14:paraId="3915EA15" w14:textId="242C2B73" w:rsidR="00A21905" w:rsidRPr="00CF2CF5" w:rsidRDefault="00476A03" w:rsidP="00476A03">
      <w:pPr>
        <w:pStyle w:val="Caption"/>
        <w:rPr>
          <w:rFonts w:eastAsia="Calibri" w:cs="Calibri"/>
          <w:bCs/>
          <w:sz w:val="28"/>
          <w:szCs w:val="28"/>
        </w:rPr>
      </w:pPr>
      <w:bookmarkStart w:id="134" w:name="_Toc75519203"/>
      <w:r w:rsidRPr="00CF2CF5">
        <w:t xml:space="preserve">Figura </w:t>
      </w:r>
      <w:r w:rsidRPr="00CF2CF5">
        <w:fldChar w:fldCharType="begin"/>
      </w:r>
      <w:r w:rsidRPr="00CF2CF5">
        <w:instrText>SEQ Figure \* ARABIC</w:instrText>
      </w:r>
      <w:r w:rsidRPr="00CF2CF5">
        <w:fldChar w:fldCharType="separate"/>
      </w:r>
      <w:r w:rsidR="00EC042F" w:rsidRPr="00CF2CF5">
        <w:rPr>
          <w:noProof/>
        </w:rPr>
        <w:t>4</w:t>
      </w:r>
      <w:r w:rsidRPr="00CF2CF5">
        <w:fldChar w:fldCharType="end"/>
      </w:r>
      <w:r w:rsidRPr="00CF2CF5">
        <w:t>: Mapa que mostra as áreas de intervenção da PMI e respetivos parceiros na RDC</w:t>
      </w:r>
      <w:r w:rsidR="00074BE2" w:rsidRPr="00CF2CF5">
        <w:rPr>
          <w:rStyle w:val="FootnoteReference"/>
          <w:rFonts w:eastAsia="Calibri" w:cs="Calibri"/>
          <w:vertAlign w:val="superscript"/>
        </w:rPr>
        <w:footnoteReference w:id="23"/>
      </w:r>
      <w:bookmarkEnd w:id="134"/>
      <w:r w:rsidRPr="00CF2CF5">
        <w:rPr>
          <w:vertAlign w:val="superscript"/>
        </w:rPr>
        <w:t xml:space="preserve"> </w:t>
      </w:r>
    </w:p>
    <w:p w14:paraId="65C20A22" w14:textId="7E7AA195" w:rsidR="00A21905" w:rsidRPr="00CF2CF5" w:rsidRDefault="00A21905" w:rsidP="00A21905">
      <w:pPr>
        <w:tabs>
          <w:tab w:val="clear" w:pos="5320"/>
        </w:tabs>
        <w:spacing w:after="160" w:line="259" w:lineRule="auto"/>
        <w:rPr>
          <w:rFonts w:ascii="Calibri" w:eastAsia="Calibri" w:hAnsi="Calibri" w:cs="Arial"/>
        </w:rPr>
      </w:pPr>
      <w:r w:rsidRPr="00CF2CF5">
        <w:rPr>
          <w:highlight w:val="yellow"/>
        </w:rPr>
        <w:t xml:space="preserve"> </w:t>
      </w:r>
      <w:bookmarkStart w:id="135" w:name="_Toc55306214"/>
      <w:r w:rsidRPr="00CF2CF5">
        <w:br w:type="page"/>
      </w:r>
    </w:p>
    <w:p w14:paraId="3C515326" w14:textId="2D91E459" w:rsidR="00A21905" w:rsidRPr="00CF2CF5" w:rsidRDefault="00F75B38" w:rsidP="00476A03">
      <w:pPr>
        <w:pStyle w:val="Heading2"/>
      </w:pPr>
      <w:bookmarkStart w:id="136" w:name="_Toc75519193"/>
      <w:bookmarkEnd w:id="135"/>
      <w:r w:rsidRPr="00CF2CF5">
        <w:lastRenderedPageBreak/>
        <w:t>GUINÉ: Projeto-piloto de distribuição de MTI nas escolas</w:t>
      </w:r>
      <w:bookmarkEnd w:id="136"/>
    </w:p>
    <w:p w14:paraId="0201B402" w14:textId="2655C78E" w:rsidR="00A21905" w:rsidRPr="00CF2CF5" w:rsidRDefault="00A21905" w:rsidP="00476A03">
      <w:pPr>
        <w:pStyle w:val="Heading3"/>
        <w:numPr>
          <w:ilvl w:val="0"/>
          <w:numId w:val="0"/>
        </w:numPr>
      </w:pPr>
      <w:bookmarkStart w:id="137" w:name="_Toc64537930"/>
      <w:bookmarkStart w:id="138" w:name="_Toc66275600"/>
      <w:bookmarkStart w:id="139" w:name="_Toc75519194"/>
      <w:r w:rsidRPr="00CF2CF5">
        <w:t>Lista de parceiros e responsabilidades</w:t>
      </w:r>
      <w:bookmarkEnd w:id="137"/>
      <w:bookmarkEnd w:id="138"/>
      <w:bookmarkEnd w:id="139"/>
      <w:r w:rsidRPr="00CF2CF5">
        <w:t xml:space="preserve"> </w:t>
      </w:r>
    </w:p>
    <w:tbl>
      <w:tblPr>
        <w:tblStyle w:val="TableGrid4"/>
        <w:tblW w:w="9445" w:type="dxa"/>
        <w:tblLook w:val="04A0" w:firstRow="1" w:lastRow="0" w:firstColumn="1" w:lastColumn="0" w:noHBand="0" w:noVBand="1"/>
      </w:tblPr>
      <w:tblGrid>
        <w:gridCol w:w="2972"/>
        <w:gridCol w:w="6473"/>
      </w:tblGrid>
      <w:tr w:rsidR="00A21905" w:rsidRPr="00CF2CF5" w14:paraId="545FEDB1" w14:textId="77777777" w:rsidTr="00846363">
        <w:tc>
          <w:tcPr>
            <w:tcW w:w="2972" w:type="dxa"/>
            <w:shd w:val="clear" w:color="auto" w:fill="D9D9D9" w:themeFill="background1" w:themeFillShade="D9"/>
          </w:tcPr>
          <w:p w14:paraId="16636D1F" w14:textId="77777777" w:rsidR="00A21905" w:rsidRPr="00CF2CF5" w:rsidRDefault="00A21905" w:rsidP="00476A03">
            <w:pPr>
              <w:pStyle w:val="TableSubtitles"/>
            </w:pPr>
            <w:r w:rsidRPr="00CF2CF5">
              <w:t>Parceiro</w:t>
            </w:r>
          </w:p>
        </w:tc>
        <w:tc>
          <w:tcPr>
            <w:tcW w:w="6473" w:type="dxa"/>
            <w:shd w:val="clear" w:color="auto" w:fill="D9D9D9" w:themeFill="background1" w:themeFillShade="D9"/>
          </w:tcPr>
          <w:p w14:paraId="7F5E012C" w14:textId="77777777" w:rsidR="00A21905" w:rsidRPr="00CF2CF5" w:rsidRDefault="00A21905" w:rsidP="00476A03">
            <w:pPr>
              <w:pStyle w:val="TableSubtitles"/>
            </w:pPr>
            <w:r w:rsidRPr="00CF2CF5">
              <w:t>Responsabilidades</w:t>
            </w:r>
          </w:p>
        </w:tc>
      </w:tr>
      <w:tr w:rsidR="00A21905" w:rsidRPr="00CF2CF5" w14:paraId="641CBB19" w14:textId="77777777" w:rsidTr="00846363">
        <w:tc>
          <w:tcPr>
            <w:tcW w:w="2972" w:type="dxa"/>
          </w:tcPr>
          <w:p w14:paraId="7F2E911D" w14:textId="7562F213" w:rsidR="00A21905" w:rsidRPr="00CF2CF5" w:rsidRDefault="00A21905" w:rsidP="00476A03">
            <w:pPr>
              <w:pStyle w:val="TableBody"/>
            </w:pPr>
            <w:r w:rsidRPr="00CF2CF5">
              <w:t>PNLP</w:t>
            </w:r>
          </w:p>
        </w:tc>
        <w:tc>
          <w:tcPr>
            <w:tcW w:w="6473" w:type="dxa"/>
          </w:tcPr>
          <w:p w14:paraId="3882025E" w14:textId="6FEDB6D0" w:rsidR="00A21905" w:rsidRPr="00CF2CF5" w:rsidRDefault="00A21905" w:rsidP="00476A03">
            <w:pPr>
              <w:pStyle w:val="TableBody"/>
            </w:pPr>
            <w:r w:rsidRPr="00CF2CF5">
              <w:t>MSC</w:t>
            </w:r>
          </w:p>
          <w:p w14:paraId="6EA19B4D" w14:textId="2C879758" w:rsidR="00A21905" w:rsidRPr="00CF2CF5" w:rsidRDefault="00A21905" w:rsidP="00476A03">
            <w:pPr>
              <w:pStyle w:val="TableBody"/>
            </w:pPr>
            <w:r w:rsidRPr="00CF2CF5">
              <w:t>Gestão logística</w:t>
            </w:r>
          </w:p>
          <w:p w14:paraId="48CFB9EE" w14:textId="2AE60BA3" w:rsidR="00A21905" w:rsidRPr="00CF2CF5" w:rsidRDefault="00A21905" w:rsidP="00476A03">
            <w:pPr>
              <w:pStyle w:val="TableBody"/>
            </w:pPr>
            <w:r w:rsidRPr="00CF2CF5">
              <w:t>Dirigiu a FF em colaboração com o projeto PMI VectorWorks em Boffa</w:t>
            </w:r>
          </w:p>
        </w:tc>
      </w:tr>
      <w:tr w:rsidR="00A21905" w:rsidRPr="00CF2CF5" w14:paraId="1189C26C" w14:textId="77777777" w:rsidTr="00846363">
        <w:tc>
          <w:tcPr>
            <w:tcW w:w="2972" w:type="dxa"/>
          </w:tcPr>
          <w:p w14:paraId="3D428D8B" w14:textId="3039A5DF" w:rsidR="00A21905" w:rsidRPr="00CF2CF5" w:rsidRDefault="001C0830" w:rsidP="00476A03">
            <w:pPr>
              <w:pStyle w:val="TableBody"/>
            </w:pPr>
            <w:r w:rsidRPr="00CF2CF5">
              <w:t>Projeto PMI VectorWorks</w:t>
            </w:r>
          </w:p>
        </w:tc>
        <w:tc>
          <w:tcPr>
            <w:tcW w:w="6473" w:type="dxa"/>
          </w:tcPr>
          <w:p w14:paraId="3D3CD0B5" w14:textId="337831CB" w:rsidR="00A21905" w:rsidRPr="00CF2CF5" w:rsidRDefault="00A21905" w:rsidP="00476A03">
            <w:pPr>
              <w:pStyle w:val="TableBody"/>
            </w:pPr>
            <w:r w:rsidRPr="00CF2CF5">
              <w:t>Parceiro de execução e coordenação desta atividade</w:t>
            </w:r>
          </w:p>
          <w:p w14:paraId="611F86F8" w14:textId="56593651" w:rsidR="00A21905" w:rsidRPr="00CF2CF5" w:rsidRDefault="00A21905" w:rsidP="00476A03">
            <w:pPr>
              <w:pStyle w:val="TableBody"/>
            </w:pPr>
            <w:r w:rsidRPr="00CF2CF5">
              <w:t>Dirigiu a FF em Boffa</w:t>
            </w:r>
          </w:p>
        </w:tc>
      </w:tr>
      <w:tr w:rsidR="00A21905" w:rsidRPr="00CF2CF5" w14:paraId="727259F3" w14:textId="77777777" w:rsidTr="00846363">
        <w:tc>
          <w:tcPr>
            <w:tcW w:w="2972" w:type="dxa"/>
          </w:tcPr>
          <w:p w14:paraId="6CF4530B" w14:textId="77777777" w:rsidR="00A21905" w:rsidRPr="00CF2CF5" w:rsidRDefault="00A21905" w:rsidP="00476A03">
            <w:pPr>
              <w:pStyle w:val="TableBody"/>
            </w:pPr>
            <w:r w:rsidRPr="00CF2CF5">
              <w:t>PMI</w:t>
            </w:r>
          </w:p>
        </w:tc>
        <w:tc>
          <w:tcPr>
            <w:tcW w:w="6473" w:type="dxa"/>
          </w:tcPr>
          <w:p w14:paraId="7422B478" w14:textId="079C12D1" w:rsidR="00A21905" w:rsidRPr="00CF2CF5" w:rsidRDefault="007F48DD" w:rsidP="00476A03">
            <w:pPr>
              <w:pStyle w:val="TableBody"/>
            </w:pPr>
            <w:r w:rsidRPr="00CF2CF5">
              <w:t>Financiamento e planeamento</w:t>
            </w:r>
          </w:p>
        </w:tc>
      </w:tr>
      <w:tr w:rsidR="00A21905" w:rsidRPr="00CF2CF5" w14:paraId="06DFEC03" w14:textId="77777777" w:rsidTr="00846363">
        <w:tc>
          <w:tcPr>
            <w:tcW w:w="2972" w:type="dxa"/>
          </w:tcPr>
          <w:p w14:paraId="7F965E95" w14:textId="77777777" w:rsidR="00A21905" w:rsidRPr="00CF2CF5" w:rsidRDefault="00A21905" w:rsidP="00476A03">
            <w:pPr>
              <w:pStyle w:val="TableBody"/>
            </w:pPr>
            <w:r w:rsidRPr="00CF2CF5">
              <w:t>CGAS-GAC Guiné</w:t>
            </w:r>
          </w:p>
        </w:tc>
        <w:tc>
          <w:tcPr>
            <w:tcW w:w="6473" w:type="dxa"/>
          </w:tcPr>
          <w:p w14:paraId="46B773BD" w14:textId="68001832" w:rsidR="00A21905" w:rsidRPr="00CF2CF5" w:rsidRDefault="007F48DD" w:rsidP="00476A03">
            <w:pPr>
              <w:pStyle w:val="TableBody"/>
            </w:pPr>
            <w:r w:rsidRPr="00CF2CF5">
              <w:t>Distribuição</w:t>
            </w:r>
          </w:p>
        </w:tc>
      </w:tr>
      <w:tr w:rsidR="00A21905" w:rsidRPr="00CF2CF5" w14:paraId="3AEEC073" w14:textId="77777777" w:rsidTr="00846363">
        <w:tc>
          <w:tcPr>
            <w:tcW w:w="2972" w:type="dxa"/>
          </w:tcPr>
          <w:p w14:paraId="714E794C" w14:textId="073E6F3B" w:rsidR="00A21905" w:rsidRPr="00CF2CF5" w:rsidRDefault="00A21905" w:rsidP="00476A03">
            <w:pPr>
              <w:pStyle w:val="TableBody"/>
            </w:pPr>
            <w:r w:rsidRPr="00CF2CF5">
              <w:t>ME/ Gabinete para a Saúde Escolar</w:t>
            </w:r>
          </w:p>
        </w:tc>
        <w:tc>
          <w:tcPr>
            <w:tcW w:w="6473" w:type="dxa"/>
          </w:tcPr>
          <w:p w14:paraId="6A903FDC" w14:textId="272E3605" w:rsidR="00A21905" w:rsidRPr="00CF2CF5" w:rsidRDefault="00A21905" w:rsidP="00476A03">
            <w:pPr>
              <w:pStyle w:val="TableBody"/>
            </w:pPr>
            <w:r w:rsidRPr="00CF2CF5">
              <w:t>Distribuição de MTI pelos alunos nas salas de aula</w:t>
            </w:r>
          </w:p>
        </w:tc>
      </w:tr>
    </w:tbl>
    <w:p w14:paraId="2539B0D4" w14:textId="77777777" w:rsidR="00A21905" w:rsidRPr="00CF2CF5" w:rsidRDefault="00A21905" w:rsidP="005C11BD">
      <w:pPr>
        <w:pStyle w:val="1-DocText"/>
      </w:pPr>
    </w:p>
    <w:p w14:paraId="39FB65C7" w14:textId="7042C1EE" w:rsidR="00A21905" w:rsidRPr="00CF2CF5" w:rsidRDefault="00A21905" w:rsidP="005C11BD">
      <w:pPr>
        <w:pStyle w:val="Heading3"/>
        <w:numPr>
          <w:ilvl w:val="0"/>
          <w:numId w:val="0"/>
        </w:numPr>
        <w:ind w:left="720" w:hanging="720"/>
      </w:pPr>
      <w:bookmarkStart w:id="140" w:name="_Toc64537931"/>
      <w:bookmarkStart w:id="141" w:name="_Toc66275601"/>
      <w:bookmarkStart w:id="142" w:name="_Toc75519195"/>
      <w:r w:rsidRPr="00CF2CF5">
        <w:t>Número de mosquiteiros entregues</w:t>
      </w:r>
      <w:bookmarkEnd w:id="140"/>
      <w:bookmarkEnd w:id="141"/>
      <w:bookmarkEnd w:id="142"/>
    </w:p>
    <w:tbl>
      <w:tblPr>
        <w:tblStyle w:val="TableGrid4"/>
        <w:tblW w:w="9410" w:type="dxa"/>
        <w:tblLayout w:type="fixed"/>
        <w:tblLook w:val="04A0" w:firstRow="1" w:lastRow="0" w:firstColumn="1" w:lastColumn="0" w:noHBand="0" w:noVBand="1"/>
      </w:tblPr>
      <w:tblGrid>
        <w:gridCol w:w="1435"/>
        <w:gridCol w:w="1253"/>
        <w:gridCol w:w="1344"/>
        <w:gridCol w:w="1344"/>
        <w:gridCol w:w="1344"/>
        <w:gridCol w:w="1345"/>
        <w:gridCol w:w="1345"/>
      </w:tblGrid>
      <w:tr w:rsidR="00E10388" w:rsidRPr="00CF2CF5" w14:paraId="335F2923" w14:textId="4EA4DC4C" w:rsidTr="00846363">
        <w:trPr>
          <w:trHeight w:val="687"/>
        </w:trPr>
        <w:tc>
          <w:tcPr>
            <w:tcW w:w="1435" w:type="dxa"/>
            <w:shd w:val="clear" w:color="auto" w:fill="D9D9D9" w:themeFill="background1" w:themeFillShade="D9"/>
          </w:tcPr>
          <w:p w14:paraId="7C7C466D" w14:textId="77777777" w:rsidR="00E10388" w:rsidRPr="00CF2CF5" w:rsidRDefault="00E10388" w:rsidP="005C11BD">
            <w:pPr>
              <w:pStyle w:val="TableSubtitles"/>
            </w:pPr>
            <w:r w:rsidRPr="00CF2CF5">
              <w:t>Rondas de distribuição</w:t>
            </w:r>
          </w:p>
        </w:tc>
        <w:tc>
          <w:tcPr>
            <w:tcW w:w="1253" w:type="dxa"/>
            <w:shd w:val="clear" w:color="auto" w:fill="D9D9D9" w:themeFill="background1" w:themeFillShade="D9"/>
          </w:tcPr>
          <w:p w14:paraId="46A6BA36" w14:textId="77777777" w:rsidR="00E10388" w:rsidRPr="00CF2CF5" w:rsidRDefault="00E10388" w:rsidP="005C11BD">
            <w:pPr>
              <w:pStyle w:val="TableSubtitles"/>
            </w:pPr>
            <w:r w:rsidRPr="00CF2CF5">
              <w:t>Ano</w:t>
            </w:r>
          </w:p>
        </w:tc>
        <w:tc>
          <w:tcPr>
            <w:tcW w:w="1344" w:type="dxa"/>
            <w:shd w:val="clear" w:color="auto" w:fill="D9D9D9" w:themeFill="background1" w:themeFillShade="D9"/>
          </w:tcPr>
          <w:p w14:paraId="054271C7" w14:textId="77777777" w:rsidR="00E10388" w:rsidRPr="00CF2CF5" w:rsidRDefault="00E10388" w:rsidP="005C11BD">
            <w:pPr>
              <w:pStyle w:val="TableSubtitles"/>
            </w:pPr>
            <w:r w:rsidRPr="00CF2CF5">
              <w:t>Número de mosquiteiros</w:t>
            </w:r>
          </w:p>
        </w:tc>
        <w:tc>
          <w:tcPr>
            <w:tcW w:w="1344" w:type="dxa"/>
            <w:shd w:val="clear" w:color="auto" w:fill="D9D9D9" w:themeFill="background1" w:themeFillShade="D9"/>
          </w:tcPr>
          <w:p w14:paraId="61138FB2" w14:textId="77777777" w:rsidR="00E10388" w:rsidRPr="00CF2CF5" w:rsidRDefault="00E10388" w:rsidP="005C11BD">
            <w:pPr>
              <w:pStyle w:val="TableSubtitles"/>
            </w:pPr>
            <w:r w:rsidRPr="00CF2CF5">
              <w:t>Tipo de mosquiteiro</w:t>
            </w:r>
          </w:p>
        </w:tc>
        <w:tc>
          <w:tcPr>
            <w:tcW w:w="1344" w:type="dxa"/>
            <w:shd w:val="clear" w:color="auto" w:fill="D9D9D9" w:themeFill="background1" w:themeFillShade="D9"/>
          </w:tcPr>
          <w:p w14:paraId="467C868A" w14:textId="47898190" w:rsidR="00E10388" w:rsidRPr="00CF2CF5" w:rsidRDefault="00E10388" w:rsidP="005C11BD">
            <w:pPr>
              <w:pStyle w:val="TableSubtitles"/>
            </w:pPr>
            <w:r w:rsidRPr="00CF2CF5">
              <w:t>Número de distritos</w:t>
            </w:r>
          </w:p>
        </w:tc>
        <w:tc>
          <w:tcPr>
            <w:tcW w:w="1345" w:type="dxa"/>
            <w:shd w:val="clear" w:color="auto" w:fill="D9D9D9" w:themeFill="background1" w:themeFillShade="D9"/>
          </w:tcPr>
          <w:p w14:paraId="32424509" w14:textId="702C383A" w:rsidR="00E10388" w:rsidRPr="00CF2CF5" w:rsidRDefault="00E10388" w:rsidP="005C11BD">
            <w:pPr>
              <w:pStyle w:val="TableSubtitles"/>
            </w:pPr>
            <w:r w:rsidRPr="00CF2CF5">
              <w:t>Número de escolas</w:t>
            </w:r>
          </w:p>
        </w:tc>
        <w:tc>
          <w:tcPr>
            <w:tcW w:w="1345" w:type="dxa"/>
            <w:shd w:val="clear" w:color="auto" w:fill="D9D9D9" w:themeFill="background1" w:themeFillShade="D9"/>
          </w:tcPr>
          <w:p w14:paraId="25A434B1" w14:textId="1615D37B" w:rsidR="00E10388" w:rsidRPr="00CF2CF5" w:rsidRDefault="00E10388" w:rsidP="005C11BD">
            <w:pPr>
              <w:pStyle w:val="TableSubtitles"/>
            </w:pPr>
            <w:r w:rsidRPr="00CF2CF5">
              <w:t>Observações</w:t>
            </w:r>
          </w:p>
        </w:tc>
      </w:tr>
      <w:tr w:rsidR="00E10388" w:rsidRPr="00CF2CF5" w14:paraId="72BA3B75" w14:textId="4F43E143" w:rsidTr="00846363">
        <w:trPr>
          <w:trHeight w:val="703"/>
        </w:trPr>
        <w:tc>
          <w:tcPr>
            <w:tcW w:w="1435" w:type="dxa"/>
          </w:tcPr>
          <w:p w14:paraId="50FDE534" w14:textId="432FC2A3" w:rsidR="00E10388" w:rsidRPr="00CF2CF5" w:rsidRDefault="00E10388" w:rsidP="00E10388">
            <w:pPr>
              <w:pStyle w:val="TableBody"/>
            </w:pPr>
            <w:r w:rsidRPr="00CF2CF5">
              <w:t>1</w:t>
            </w:r>
          </w:p>
          <w:p w14:paraId="1A4AB179" w14:textId="3E59DCA4" w:rsidR="00F44E26" w:rsidRPr="00CF2CF5" w:rsidRDefault="00F44E26" w:rsidP="00E10388">
            <w:pPr>
              <w:pStyle w:val="TableBody"/>
            </w:pPr>
            <w:r w:rsidRPr="00CF2CF5">
              <w:rPr>
                <w:b/>
                <w:bCs/>
              </w:rPr>
              <w:t>(figura 5 na página 37)</w:t>
            </w:r>
          </w:p>
          <w:p w14:paraId="64B9E666" w14:textId="19F759BD" w:rsidR="00E10388" w:rsidRPr="00CF2CF5" w:rsidRDefault="00E10388" w:rsidP="00E10388">
            <w:pPr>
              <w:pStyle w:val="TableBody"/>
            </w:pPr>
          </w:p>
        </w:tc>
        <w:tc>
          <w:tcPr>
            <w:tcW w:w="1253" w:type="dxa"/>
          </w:tcPr>
          <w:p w14:paraId="4AC8CA38" w14:textId="77777777" w:rsidR="00E10388" w:rsidRPr="00CF2CF5" w:rsidRDefault="00E10388" w:rsidP="00E10388">
            <w:pPr>
              <w:pStyle w:val="TableNumber"/>
            </w:pPr>
            <w:r w:rsidRPr="00CF2CF5">
              <w:t>2018</w:t>
            </w:r>
          </w:p>
        </w:tc>
        <w:tc>
          <w:tcPr>
            <w:tcW w:w="1344" w:type="dxa"/>
          </w:tcPr>
          <w:p w14:paraId="1402A727" w14:textId="77777777" w:rsidR="00E10388" w:rsidRPr="00CF2CF5" w:rsidRDefault="00E10388" w:rsidP="00E10388">
            <w:pPr>
              <w:pStyle w:val="TableNumber"/>
            </w:pPr>
            <w:r w:rsidRPr="00CF2CF5">
              <w:t>20 488</w:t>
            </w:r>
          </w:p>
        </w:tc>
        <w:tc>
          <w:tcPr>
            <w:tcW w:w="1344" w:type="dxa"/>
          </w:tcPr>
          <w:p w14:paraId="44D350B8" w14:textId="3A84941E" w:rsidR="00E10388" w:rsidRPr="00CF2CF5" w:rsidRDefault="00FA00AE" w:rsidP="00E10388">
            <w:pPr>
              <w:pStyle w:val="TableBody"/>
            </w:pPr>
            <w:r w:rsidRPr="00CF2CF5">
              <w:t>Padrão</w:t>
            </w:r>
          </w:p>
        </w:tc>
        <w:tc>
          <w:tcPr>
            <w:tcW w:w="1344" w:type="dxa"/>
          </w:tcPr>
          <w:p w14:paraId="79CC7C9B" w14:textId="12AA10A7" w:rsidR="00E10388" w:rsidRPr="00CF2CF5" w:rsidRDefault="00E10388" w:rsidP="00E10388">
            <w:pPr>
              <w:pStyle w:val="TableNumber"/>
            </w:pPr>
            <w:r w:rsidRPr="00CF2CF5">
              <w:t>1</w:t>
            </w:r>
          </w:p>
        </w:tc>
        <w:tc>
          <w:tcPr>
            <w:tcW w:w="1345" w:type="dxa"/>
          </w:tcPr>
          <w:p w14:paraId="34D53760" w14:textId="49BB5951" w:rsidR="00E10388" w:rsidRPr="00CF2CF5" w:rsidRDefault="00E10388" w:rsidP="00E10388">
            <w:pPr>
              <w:pStyle w:val="TableNumber"/>
            </w:pPr>
            <w:r w:rsidRPr="00CF2CF5">
              <w:t>182 escolas primárias</w:t>
            </w:r>
          </w:p>
        </w:tc>
        <w:tc>
          <w:tcPr>
            <w:tcW w:w="1345" w:type="dxa"/>
          </w:tcPr>
          <w:p w14:paraId="7A259BEE" w14:textId="45E9A869" w:rsidR="00E10388" w:rsidRPr="00CF2CF5" w:rsidRDefault="00E10388" w:rsidP="00E10388">
            <w:pPr>
              <w:pStyle w:val="TableNumber"/>
            </w:pPr>
            <w:r w:rsidRPr="00CF2CF5">
              <w:t>Projeto-piloto na região de Boffa</w:t>
            </w:r>
            <w:r w:rsidRPr="00CF2CF5">
              <w:rPr>
                <w:rStyle w:val="FootnoteReference"/>
                <w:vertAlign w:val="superscript"/>
              </w:rPr>
              <w:footnoteReference w:id="24"/>
            </w:r>
          </w:p>
        </w:tc>
      </w:tr>
    </w:tbl>
    <w:p w14:paraId="1D207EFF" w14:textId="77777777" w:rsidR="00A21905" w:rsidRPr="00CF2CF5" w:rsidRDefault="00A21905" w:rsidP="00DE4838">
      <w:pPr>
        <w:pStyle w:val="1-DocText"/>
      </w:pPr>
    </w:p>
    <w:p w14:paraId="6CF12ADF" w14:textId="434A9A88" w:rsidR="00A21905" w:rsidRPr="00CF2CF5" w:rsidRDefault="00A21905" w:rsidP="00DE4838">
      <w:pPr>
        <w:pStyle w:val="Heading3"/>
        <w:numPr>
          <w:ilvl w:val="0"/>
          <w:numId w:val="0"/>
        </w:numPr>
        <w:ind w:left="720" w:hanging="720"/>
      </w:pPr>
      <w:bookmarkStart w:id="143" w:name="_Toc64537932"/>
      <w:bookmarkStart w:id="144" w:name="_Toc66275602"/>
      <w:bookmarkStart w:id="145" w:name="_Toc75519196"/>
      <w:r w:rsidRPr="00CF2CF5">
        <w:t>Auxiliares de implementação elaborados</w:t>
      </w:r>
      <w:bookmarkEnd w:id="143"/>
      <w:bookmarkEnd w:id="144"/>
      <w:bookmarkEnd w:id="145"/>
    </w:p>
    <w:tbl>
      <w:tblPr>
        <w:tblStyle w:val="TableGrid2"/>
        <w:tblW w:w="9445" w:type="dxa"/>
        <w:tblLook w:val="04A0" w:firstRow="1" w:lastRow="0" w:firstColumn="1" w:lastColumn="0" w:noHBand="0" w:noVBand="1"/>
      </w:tblPr>
      <w:tblGrid>
        <w:gridCol w:w="9445"/>
      </w:tblGrid>
      <w:tr w:rsidR="00DE4838" w:rsidRPr="00CF2CF5" w14:paraId="58BBDA42" w14:textId="77777777" w:rsidTr="00846363">
        <w:tc>
          <w:tcPr>
            <w:tcW w:w="9445" w:type="dxa"/>
          </w:tcPr>
          <w:p w14:paraId="60F9AB80" w14:textId="77777777" w:rsidR="00DE4838" w:rsidRPr="00CF2CF5" w:rsidRDefault="00DE4838" w:rsidP="006F4556">
            <w:pPr>
              <w:rPr>
                <w:rFonts w:eastAsia="Calibri" w:cs="Mangal"/>
                <w:b/>
                <w:bCs/>
              </w:rPr>
            </w:pPr>
            <w:r w:rsidRPr="00CF2CF5">
              <w:rPr>
                <w:b/>
              </w:rPr>
              <w:t>Documentos</w:t>
            </w:r>
          </w:p>
          <w:p w14:paraId="15D813E7" w14:textId="45D46B2E" w:rsidR="00DE4838" w:rsidRPr="00CF2CF5" w:rsidRDefault="00DE4838" w:rsidP="00DE4838">
            <w:pPr>
              <w:pStyle w:val="1-Bullet"/>
            </w:pPr>
            <w:r w:rsidRPr="00CF2CF5">
              <w:t xml:space="preserve">Lista de verificação de vigilância para a monitorização diária da distribuição contínua nas escolas </w:t>
            </w:r>
          </w:p>
          <w:p w14:paraId="1D8042F6" w14:textId="77777777" w:rsidR="00DE4838" w:rsidRPr="00CF2CF5" w:rsidRDefault="00DE4838" w:rsidP="00DE4838">
            <w:pPr>
              <w:pStyle w:val="1-Bullet"/>
            </w:pPr>
            <w:r w:rsidRPr="00CF2CF5">
              <w:t>Guia do microprograma</w:t>
            </w:r>
          </w:p>
          <w:p w14:paraId="5C959A20" w14:textId="0FE4C154" w:rsidR="00DE4838" w:rsidRPr="00CF2CF5" w:rsidRDefault="00DE4838" w:rsidP="00DE4838">
            <w:pPr>
              <w:pStyle w:val="1-Bullet"/>
            </w:pPr>
            <w:r w:rsidRPr="00CF2CF5">
              <w:t xml:space="preserve">Ficha de informação técnica — organização da </w:t>
            </w:r>
            <w:r w:rsidR="00CF2CF5" w:rsidRPr="00CF2CF5">
              <w:t>mesa-redonda</w:t>
            </w:r>
          </w:p>
          <w:p w14:paraId="7246B7C1" w14:textId="77777777" w:rsidR="00DE4838" w:rsidRPr="00CF2CF5" w:rsidRDefault="00DE4838" w:rsidP="00DE4838">
            <w:pPr>
              <w:pStyle w:val="1-Bullet"/>
            </w:pPr>
            <w:r w:rsidRPr="00CF2CF5">
              <w:lastRenderedPageBreak/>
              <w:t>Autocolantes para os alunos</w:t>
            </w:r>
          </w:p>
          <w:p w14:paraId="1E046A2A" w14:textId="77777777" w:rsidR="00DE4838" w:rsidRPr="00CF2CF5" w:rsidRDefault="00DE4838" w:rsidP="00DE4838">
            <w:pPr>
              <w:pStyle w:val="1-Bullet"/>
            </w:pPr>
            <w:r w:rsidRPr="00CF2CF5">
              <w:t xml:space="preserve">Cartazes para a sala de aula </w:t>
            </w:r>
          </w:p>
          <w:p w14:paraId="2A699B43" w14:textId="7CC6AC58" w:rsidR="00DE4838" w:rsidRPr="00CF2CF5" w:rsidRDefault="00DE4838" w:rsidP="00DE4838">
            <w:pPr>
              <w:pStyle w:val="1-Bullet"/>
            </w:pPr>
            <w:r w:rsidRPr="00CF2CF5">
              <w:t>Formulários de vigilância da distribuição contínua — Lista de verificação para monitorização diária</w:t>
            </w:r>
          </w:p>
          <w:p w14:paraId="46E84C17" w14:textId="12698D77" w:rsidR="00DE4838" w:rsidRPr="00CF2CF5" w:rsidRDefault="00DE4838" w:rsidP="00DE4838">
            <w:pPr>
              <w:pStyle w:val="1-Bullet"/>
            </w:pPr>
            <w:r w:rsidRPr="00CF2CF5">
              <w:t>Guia de formação para a distribuição de MTI nas escolas na prefeitura de Boffa</w:t>
            </w:r>
          </w:p>
        </w:tc>
      </w:tr>
      <w:tr w:rsidR="00DE4838" w:rsidRPr="00CF2CF5" w14:paraId="54D9B515" w14:textId="77777777" w:rsidTr="00846363">
        <w:tc>
          <w:tcPr>
            <w:tcW w:w="9445" w:type="dxa"/>
          </w:tcPr>
          <w:p w14:paraId="39B0FB5B" w14:textId="77777777" w:rsidR="00DE4838" w:rsidRPr="00CF2CF5" w:rsidRDefault="00DE4838" w:rsidP="006F4556">
            <w:pPr>
              <w:rPr>
                <w:rFonts w:eastAsia="Calibri" w:cs="Mangal"/>
                <w:b/>
                <w:bCs/>
              </w:rPr>
            </w:pPr>
            <w:r w:rsidRPr="00CF2CF5">
              <w:rPr>
                <w:b/>
              </w:rPr>
              <w:lastRenderedPageBreak/>
              <w:t>Instrumentos</w:t>
            </w:r>
          </w:p>
          <w:p w14:paraId="61A6BE26" w14:textId="6F15A710" w:rsidR="00DE4838" w:rsidRPr="00CF2CF5" w:rsidRDefault="00DE4838" w:rsidP="00DE4838">
            <w:pPr>
              <w:pStyle w:val="1-Bullet"/>
            </w:pPr>
            <w:r w:rsidRPr="00CF2CF5">
              <w:t>Nenhuma informação encontrada</w:t>
            </w:r>
          </w:p>
        </w:tc>
      </w:tr>
      <w:tr w:rsidR="00DE4838" w:rsidRPr="00CF2CF5" w14:paraId="09F71A7F" w14:textId="77777777" w:rsidTr="00846363">
        <w:tc>
          <w:tcPr>
            <w:tcW w:w="9445" w:type="dxa"/>
          </w:tcPr>
          <w:p w14:paraId="3F04DB71" w14:textId="77777777" w:rsidR="00DE4838" w:rsidRPr="00CF2CF5" w:rsidRDefault="00DE4838" w:rsidP="006F4556">
            <w:pPr>
              <w:rPr>
                <w:rFonts w:eastAsia="Calibri" w:cs="Mangal"/>
                <w:b/>
                <w:bCs/>
              </w:rPr>
            </w:pPr>
            <w:r w:rsidRPr="00CF2CF5">
              <w:rPr>
                <w:b/>
              </w:rPr>
              <w:t>Modelos</w:t>
            </w:r>
          </w:p>
          <w:p w14:paraId="46C8371C" w14:textId="1E014291" w:rsidR="00DE4838" w:rsidRPr="00CF2CF5" w:rsidRDefault="00DE4838" w:rsidP="00A01A42">
            <w:pPr>
              <w:pStyle w:val="1-Bullet"/>
            </w:pPr>
            <w:r w:rsidRPr="00CF2CF5">
              <w:t>Nenhuma informação encontrada</w:t>
            </w:r>
          </w:p>
        </w:tc>
      </w:tr>
    </w:tbl>
    <w:p w14:paraId="69F312BB" w14:textId="77777777" w:rsidR="009362C1" w:rsidRPr="00CF2CF5" w:rsidRDefault="009362C1" w:rsidP="00A01A42">
      <w:pPr>
        <w:pStyle w:val="1-DocText"/>
      </w:pPr>
    </w:p>
    <w:p w14:paraId="15820DAB" w14:textId="249439F5" w:rsidR="00A21905" w:rsidRPr="00CF2CF5" w:rsidRDefault="00A21905" w:rsidP="00A01A42">
      <w:pPr>
        <w:pStyle w:val="Heading3"/>
        <w:numPr>
          <w:ilvl w:val="0"/>
          <w:numId w:val="0"/>
        </w:numPr>
        <w:ind w:left="720" w:hanging="720"/>
      </w:pPr>
      <w:bookmarkStart w:id="146" w:name="_Toc64537933"/>
      <w:bookmarkStart w:id="147" w:name="_Toc66275603"/>
      <w:bookmarkStart w:id="148" w:name="_Toc75519197"/>
      <w:r w:rsidRPr="00CF2CF5">
        <w:t>Lições aprendidas</w:t>
      </w:r>
      <w:bookmarkEnd w:id="146"/>
      <w:bookmarkEnd w:id="147"/>
      <w:bookmarkEnd w:id="148"/>
    </w:p>
    <w:tbl>
      <w:tblPr>
        <w:tblStyle w:val="TableGrid4"/>
        <w:tblW w:w="9445" w:type="dxa"/>
        <w:tblLook w:val="04A0" w:firstRow="1" w:lastRow="0" w:firstColumn="1" w:lastColumn="0" w:noHBand="0" w:noVBand="1"/>
      </w:tblPr>
      <w:tblGrid>
        <w:gridCol w:w="9445"/>
      </w:tblGrid>
      <w:tr w:rsidR="00A21905" w:rsidRPr="00CF2CF5" w14:paraId="45F9AE82" w14:textId="77777777" w:rsidTr="00846363">
        <w:tc>
          <w:tcPr>
            <w:tcW w:w="9445" w:type="dxa"/>
            <w:shd w:val="clear" w:color="auto" w:fill="auto"/>
          </w:tcPr>
          <w:p w14:paraId="39532686" w14:textId="72B7E497" w:rsidR="00A21905" w:rsidRPr="00CF2CF5" w:rsidRDefault="7054B5B9" w:rsidP="00A01A42">
            <w:pPr>
              <w:pStyle w:val="1-DocText"/>
            </w:pPr>
            <w:r w:rsidRPr="00CF2CF5">
              <w:rPr>
                <w:b/>
              </w:rPr>
              <w:t xml:space="preserve">Líderes religiosos: </w:t>
            </w:r>
            <w:r w:rsidRPr="00CF2CF5">
              <w:t>Incluir líderes religiosos muito antes da distribuição para permitir uma melhor coordenação das mensagens e aumentar o número de mensagens partilhadas em mesquitas e igrejas.</w:t>
            </w:r>
            <w:r w:rsidR="006E4C35" w:rsidRPr="00CF2CF5">
              <w:rPr>
                <w:rStyle w:val="FootnoteReference"/>
                <w:vertAlign w:val="superscript"/>
              </w:rPr>
              <w:footnoteReference w:id="25"/>
            </w:r>
          </w:p>
        </w:tc>
      </w:tr>
      <w:tr w:rsidR="00A21905" w:rsidRPr="00CF2CF5" w14:paraId="59E368BF" w14:textId="77777777" w:rsidTr="00846363">
        <w:tc>
          <w:tcPr>
            <w:tcW w:w="9445" w:type="dxa"/>
            <w:shd w:val="clear" w:color="auto" w:fill="auto"/>
          </w:tcPr>
          <w:p w14:paraId="16A8842D" w14:textId="7E104CC0" w:rsidR="00A21905" w:rsidRPr="00CF2CF5" w:rsidRDefault="3675A40F" w:rsidP="00A01A42">
            <w:pPr>
              <w:pStyle w:val="1-DocText"/>
            </w:pPr>
            <w:r w:rsidRPr="00CF2CF5">
              <w:rPr>
                <w:b/>
                <w:bCs/>
              </w:rPr>
              <w:t>Estratégia de comunicação:</w:t>
            </w:r>
            <w:r w:rsidRPr="00CF2CF5">
              <w:t xml:space="preserve"> A comissão de coordenação local forneceu informações importantes sobre os principais canais de transmissão de mensagens (agentes de saúde comunitária, estações de rádio locais, APEE e grupos religiosos), porém reconheceu-se que, se o orçamento e os prazos o permitirem, a estratégia de comunicação poderia beneficiar de um maior número de entrevistas com os informadores-chave e de mais grupos focais.</w:t>
            </w:r>
          </w:p>
        </w:tc>
      </w:tr>
      <w:tr w:rsidR="00A21905" w:rsidRPr="00CF2CF5" w14:paraId="2FB36847" w14:textId="77777777" w:rsidTr="00846363">
        <w:tc>
          <w:tcPr>
            <w:tcW w:w="9445" w:type="dxa"/>
            <w:shd w:val="clear" w:color="auto" w:fill="auto"/>
          </w:tcPr>
          <w:p w14:paraId="04363C49" w14:textId="74CA8EF7" w:rsidR="00A21905" w:rsidRPr="00CF2CF5" w:rsidRDefault="1119AD1D" w:rsidP="00A01A42">
            <w:pPr>
              <w:pStyle w:val="1-DocText"/>
            </w:pPr>
            <w:r w:rsidRPr="00CF2CF5">
              <w:rPr>
                <w:b/>
              </w:rPr>
              <w:t>Alargamento da distribuição:</w:t>
            </w:r>
            <w:r w:rsidRPr="00CF2CF5">
              <w:t xml:space="preserve"> Se as autoridades guineenses da malária decidirem prosseguir com uma distribuição de MTI nas escolas em grande escala, a comissão nacional de coordenação provavelmente não poderá oferecer tanta garantia de qualidade; em vez disso, a responsabilidade seria assumida pelas comissões de coordenação regionais e da prefeitura.</w:t>
            </w:r>
          </w:p>
        </w:tc>
      </w:tr>
      <w:tr w:rsidR="00A21905" w:rsidRPr="00CF2CF5" w14:paraId="6F532459" w14:textId="77777777" w:rsidTr="00846363">
        <w:tc>
          <w:tcPr>
            <w:tcW w:w="9445" w:type="dxa"/>
            <w:shd w:val="clear" w:color="auto" w:fill="auto"/>
          </w:tcPr>
          <w:p w14:paraId="10B448A2" w14:textId="51FA6AEE" w:rsidR="00A21905" w:rsidRPr="00CF2CF5" w:rsidRDefault="42A851C2" w:rsidP="00A01A42">
            <w:pPr>
              <w:pStyle w:val="1-DocText"/>
            </w:pPr>
            <w:r w:rsidRPr="00CF2CF5">
              <w:rPr>
                <w:b/>
              </w:rPr>
              <w:t>Controlo inopinado após a distribuição:</w:t>
            </w:r>
            <w:r w:rsidRPr="00CF2CF5">
              <w:t xml:space="preserve"> Os organizadores da distribuição consideraram que seria difícil aumentar a supervisão durante a distribuição, pelo que foi recomendado que, de futuro, se efetuassem mais controlos inopinados pós-distribuição para validar uma distribuição de alta qualidade em todo o distrito.</w:t>
            </w:r>
          </w:p>
        </w:tc>
      </w:tr>
    </w:tbl>
    <w:p w14:paraId="09E9DC97" w14:textId="77777777" w:rsidR="00A21905" w:rsidRPr="00CF2CF5" w:rsidRDefault="00A21905" w:rsidP="00A01A42">
      <w:pPr>
        <w:pStyle w:val="1-DocText"/>
      </w:pPr>
    </w:p>
    <w:p w14:paraId="49B5D6F3" w14:textId="73BECB81" w:rsidR="00A21905" w:rsidRPr="00CF2CF5" w:rsidRDefault="00A21905" w:rsidP="00A01A42">
      <w:pPr>
        <w:pStyle w:val="Heading3"/>
        <w:numPr>
          <w:ilvl w:val="2"/>
          <w:numId w:val="0"/>
        </w:numPr>
        <w:ind w:left="720" w:hanging="720"/>
      </w:pPr>
      <w:bookmarkStart w:id="149" w:name="_Toc64537934"/>
      <w:bookmarkStart w:id="150" w:name="_Toc66275604"/>
      <w:bookmarkStart w:id="151" w:name="_Toc75519198"/>
      <w:r w:rsidRPr="00CF2CF5">
        <w:t>Avaliações realizadas/ Principais conclusões</w:t>
      </w:r>
      <w:r w:rsidR="006525E8" w:rsidRPr="00CF2CF5">
        <w:rPr>
          <w:rStyle w:val="FootnoteReference"/>
          <w:vertAlign w:val="superscript"/>
        </w:rPr>
        <w:footnoteReference w:id="26"/>
      </w:r>
      <w:bookmarkEnd w:id="149"/>
      <w:bookmarkEnd w:id="150"/>
      <w:bookmarkEnd w:id="151"/>
    </w:p>
    <w:tbl>
      <w:tblPr>
        <w:tblStyle w:val="TableGrid4"/>
        <w:tblW w:w="9445" w:type="dxa"/>
        <w:tblLook w:val="04A0" w:firstRow="1" w:lastRow="0" w:firstColumn="1" w:lastColumn="0" w:noHBand="0" w:noVBand="1"/>
      </w:tblPr>
      <w:tblGrid>
        <w:gridCol w:w="9445"/>
      </w:tblGrid>
      <w:tr w:rsidR="00A21905" w:rsidRPr="00CF2CF5" w14:paraId="049AEE15" w14:textId="77777777" w:rsidTr="005E1EC1">
        <w:tc>
          <w:tcPr>
            <w:tcW w:w="9445" w:type="dxa"/>
          </w:tcPr>
          <w:p w14:paraId="6003FA2C" w14:textId="6DC1CF10" w:rsidR="00A21905" w:rsidRPr="00CF2CF5" w:rsidRDefault="00A21905" w:rsidP="00A01A42">
            <w:pPr>
              <w:pStyle w:val="1-DocText"/>
              <w:rPr>
                <w:i/>
              </w:rPr>
            </w:pPr>
            <w:r w:rsidRPr="00CF2CF5">
              <w:t>Em maio de 2018, foi realizado um inquérito transversal às família</w:t>
            </w:r>
            <w:r w:rsidR="00865C2D">
              <w:t>s</w:t>
            </w:r>
            <w:r w:rsidRPr="00CF2CF5">
              <w:t xml:space="preserve"> para avaliar o projeto-piloto de distribuição de MTI nas escolas em parceria com uma empresa de investigação local, a Cabinet d'Études, de Recherches et de Conseils.</w:t>
            </w:r>
            <w:r w:rsidRPr="00CF2CF5">
              <w:rPr>
                <w:i/>
                <w:shd w:val="clear" w:color="auto" w:fill="E6E6E6"/>
              </w:rPr>
              <w:t xml:space="preserve"> </w:t>
            </w:r>
          </w:p>
          <w:p w14:paraId="13A15848" w14:textId="3F8E03F4" w:rsidR="00A21905" w:rsidRPr="00CF2CF5" w:rsidRDefault="00A21905" w:rsidP="00A01A42">
            <w:pPr>
              <w:pStyle w:val="1-Bullet"/>
            </w:pPr>
            <w:r w:rsidRPr="00CF2CF5">
              <w:t>Na área de Boffa, 56 % das famílias receberam informações sobre a distribuição dos mosquiteiros nas escolas primárias, comparativamente aos 3 % de Dubreka, a região de controlo.</w:t>
            </w:r>
          </w:p>
          <w:p w14:paraId="2FC48405" w14:textId="3744DD83" w:rsidR="00A21905" w:rsidRPr="00CF2CF5" w:rsidRDefault="00A21905" w:rsidP="00A01A42">
            <w:pPr>
              <w:pStyle w:val="1-Bullet"/>
            </w:pPr>
            <w:r w:rsidRPr="00CF2CF5">
              <w:lastRenderedPageBreak/>
              <w:t>De todos os mosquiteiros abrangidos pelo inquérito, 9 % provinham da distribuição em escolas primárias, comparativamente aos 82 % de campanhas em massas e aos 5% dos CPN.</w:t>
            </w:r>
          </w:p>
          <w:p w14:paraId="210980B2" w14:textId="67F2CB9F" w:rsidR="00A21905" w:rsidRPr="00CF2CF5" w:rsidRDefault="00A21905" w:rsidP="00A01A42">
            <w:pPr>
              <w:pStyle w:val="1-Bullet"/>
            </w:pPr>
            <w:r w:rsidRPr="00CF2CF5">
              <w:t>De todos os MTI considerados no inquérito, 64 % foram utilizados em Boffa, comparativamente aos 58 % em Dubreka.</w:t>
            </w:r>
          </w:p>
        </w:tc>
      </w:tr>
    </w:tbl>
    <w:p w14:paraId="46AC3EB2" w14:textId="77777777" w:rsidR="00A21905" w:rsidRPr="00CF2CF5" w:rsidRDefault="00A21905" w:rsidP="00A01A42">
      <w:pPr>
        <w:pStyle w:val="1-DocText"/>
      </w:pPr>
    </w:p>
    <w:p w14:paraId="58EE0CCD" w14:textId="77777777" w:rsidR="00A21905" w:rsidRPr="00CF2CF5" w:rsidRDefault="00A21905" w:rsidP="00A01A42">
      <w:pPr>
        <w:pStyle w:val="Heading3"/>
        <w:numPr>
          <w:ilvl w:val="0"/>
          <w:numId w:val="0"/>
        </w:numPr>
        <w:ind w:left="720" w:hanging="720"/>
      </w:pPr>
      <w:bookmarkStart w:id="152" w:name="_Toc64537935"/>
      <w:bookmarkStart w:id="153" w:name="_Toc66275605"/>
      <w:bookmarkStart w:id="154" w:name="_Toc75519199"/>
      <w:r w:rsidRPr="00CF2CF5">
        <w:t>Custos por mosquiteiro distribuído</w:t>
      </w:r>
      <w:bookmarkEnd w:id="152"/>
      <w:bookmarkEnd w:id="153"/>
      <w:bookmarkEnd w:id="154"/>
    </w:p>
    <w:tbl>
      <w:tblPr>
        <w:tblStyle w:val="TableGrid4"/>
        <w:tblW w:w="9535" w:type="dxa"/>
        <w:tblLook w:val="04A0" w:firstRow="1" w:lastRow="0" w:firstColumn="1" w:lastColumn="0" w:noHBand="0" w:noVBand="1"/>
      </w:tblPr>
      <w:tblGrid>
        <w:gridCol w:w="9535"/>
      </w:tblGrid>
      <w:tr w:rsidR="00A21905" w:rsidRPr="00CF2CF5" w14:paraId="7A5042B8" w14:textId="77777777" w:rsidTr="00846363">
        <w:tc>
          <w:tcPr>
            <w:tcW w:w="9535" w:type="dxa"/>
          </w:tcPr>
          <w:p w14:paraId="3F6E0205" w14:textId="69F9A460" w:rsidR="00A21905" w:rsidRPr="00CF2CF5" w:rsidRDefault="00A21905" w:rsidP="00A21905">
            <w:pPr>
              <w:tabs>
                <w:tab w:val="clear" w:pos="5320"/>
              </w:tabs>
              <w:rPr>
                <w:rFonts w:eastAsia="Calibri" w:cs="Arial"/>
              </w:rPr>
            </w:pPr>
            <w:r w:rsidRPr="00CF2CF5">
              <w:t xml:space="preserve">Desconhecido. </w:t>
            </w:r>
          </w:p>
        </w:tc>
      </w:tr>
    </w:tbl>
    <w:p w14:paraId="65335021" w14:textId="3F8709FB" w:rsidR="00806CE9" w:rsidRPr="00CF2CF5" w:rsidRDefault="00806CE9" w:rsidP="00A21905">
      <w:pPr>
        <w:tabs>
          <w:tab w:val="clear" w:pos="5320"/>
        </w:tabs>
        <w:spacing w:after="160" w:line="259" w:lineRule="auto"/>
        <w:rPr>
          <w:rFonts w:eastAsia="Calibri" w:cs="Calibri"/>
          <w:b/>
          <w:bCs/>
          <w:sz w:val="28"/>
          <w:szCs w:val="28"/>
        </w:rPr>
      </w:pPr>
    </w:p>
    <w:p w14:paraId="3A96C7A3" w14:textId="2923F103" w:rsidR="00806CE9" w:rsidRPr="00CF2CF5" w:rsidRDefault="00806CE9">
      <w:pPr>
        <w:tabs>
          <w:tab w:val="clear" w:pos="5320"/>
        </w:tabs>
        <w:rPr>
          <w:rFonts w:eastAsia="Calibri" w:cs="Calibri"/>
          <w:b/>
          <w:bCs/>
          <w:sz w:val="28"/>
          <w:szCs w:val="28"/>
        </w:rPr>
      </w:pPr>
    </w:p>
    <w:p w14:paraId="26812269" w14:textId="7E3D7E63" w:rsidR="00316ABC" w:rsidRPr="00CF2CF5" w:rsidRDefault="00004C0B" w:rsidP="00316ABC">
      <w:pPr>
        <w:keepNext/>
        <w:tabs>
          <w:tab w:val="clear" w:pos="5320"/>
        </w:tabs>
        <w:spacing w:after="160" w:line="259" w:lineRule="auto"/>
        <w:jc w:val="center"/>
      </w:pPr>
      <w:r w:rsidRPr="00CF2CF5">
        <w:rPr>
          <w:noProof/>
          <w:lang w:val="de-CH" w:eastAsia="de-CH"/>
        </w:rPr>
        <mc:AlternateContent>
          <mc:Choice Requires="wpg">
            <w:drawing>
              <wp:inline distT="0" distB="0" distL="0" distR="0" wp14:anchorId="18269893" wp14:editId="03F463C8">
                <wp:extent cx="4718050" cy="2957830"/>
                <wp:effectExtent l="0" t="0" r="6350" b="0"/>
                <wp:docPr id="564225154" name="Group 564225154"/>
                <wp:cNvGraphicFramePr/>
                <a:graphic xmlns:a="http://schemas.openxmlformats.org/drawingml/2006/main">
                  <a:graphicData uri="http://schemas.microsoft.com/office/word/2010/wordprocessingGroup">
                    <wpg:wgp>
                      <wpg:cNvGrpSpPr/>
                      <wpg:grpSpPr>
                        <a:xfrm>
                          <a:off x="0" y="0"/>
                          <a:ext cx="4718050" cy="2957830"/>
                          <a:chOff x="0" y="0"/>
                          <a:chExt cx="4718050" cy="2957830"/>
                        </a:xfrm>
                      </wpg:grpSpPr>
                      <pic:pic xmlns:pic="http://schemas.openxmlformats.org/drawingml/2006/picture">
                        <pic:nvPicPr>
                          <pic:cNvPr id="13" name="Picture 13"/>
                          <pic:cNvPicPr>
                            <a:picLocks noChangeAspect="1"/>
                          </pic:cNvPicPr>
                        </pic:nvPicPr>
                        <pic:blipFill>
                          <a:blip r:embed="rId4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18050" cy="2957830"/>
                          </a:xfrm>
                          <a:prstGeom prst="rect">
                            <a:avLst/>
                          </a:prstGeom>
                        </pic:spPr>
                      </pic:pic>
                      <wps:wsp>
                        <wps:cNvPr id="896512045" name="Text Box 25"/>
                        <wps:cNvSpPr txBox="1"/>
                        <wps:spPr>
                          <a:xfrm>
                            <a:off x="717453" y="1167618"/>
                            <a:ext cx="314325" cy="219075"/>
                          </a:xfrm>
                          <a:prstGeom prst="rect">
                            <a:avLst/>
                          </a:prstGeom>
                          <a:noFill/>
                          <a:ln w="6350">
                            <a:noFill/>
                          </a:ln>
                        </wps:spPr>
                        <wps:txbx>
                          <w:txbxContent>
                            <w:p w14:paraId="75374086" w14:textId="68576B12" w:rsidR="006D7EAB" w:rsidRPr="00846363" w:rsidRDefault="006D7EAB">
                              <w:pPr>
                                <w:rPr>
                                  <w:rFonts w:asciiTheme="minorHAnsi" w:hAnsiTheme="minorHAnsi" w:cstheme="minorHAnsi"/>
                                  <w:b/>
                                  <w:bCs/>
                                  <w:color w:val="9BBB59" w:themeColor="accent3"/>
                                  <w:sz w:val="16"/>
                                  <w:szCs w:val="16"/>
                                </w:rPr>
                              </w:pPr>
                              <w:r>
                                <w:rPr>
                                  <w:rFonts w:asciiTheme="minorHAnsi" w:hAnsiTheme="minorHAnsi"/>
                                  <w:b/>
                                  <w:color w:val="9BBB59" w:themeColor="accent3"/>
                                  <w:sz w:val="16"/>
                                </w:rPr>
                                <w:t>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502855" y="147711"/>
                            <a:ext cx="1140254" cy="413068"/>
                          </a:xfrm>
                          <a:prstGeom prst="rect">
                            <a:avLst/>
                          </a:prstGeom>
                          <a:solidFill>
                            <a:schemeClr val="lt1"/>
                          </a:solidFill>
                          <a:ln w="6350">
                            <a:solidFill>
                              <a:prstClr val="black"/>
                            </a:solidFill>
                          </a:ln>
                        </wps:spPr>
                        <wps:txbx>
                          <w:txbxContent>
                            <w:p w14:paraId="7E3E3FE5" w14:textId="1823789E" w:rsidR="006D7EAB" w:rsidRDefault="00F915AA">
                              <w:r>
                                <w:pict w14:anchorId="396DF830">
                                  <v:shape id="_x0000_i1028" type="#_x0000_t75" alt="" style="width:7.45pt;height:7.45pt;visibility:visible;mso-wrap-style:square;mso-width-percent:0;mso-height-percent:0;mso-width-percent:0;mso-height-percent:0" o:ole="">
                                    <v:imagedata r:id="rId41" o:title=""/>
                                  </v:shape>
                                </w:pict>
                              </w:r>
                              <w:r w:rsidR="006D7EAB">
                                <w:t xml:space="preserve"> </w:t>
                              </w:r>
                              <w:r w:rsidR="006D7EAB">
                                <w:rPr>
                                  <w:sz w:val="20"/>
                                </w:rPr>
                                <w:t>Distrito-piloto</w:t>
                              </w:r>
                            </w:p>
                            <w:p w14:paraId="46429D67" w14:textId="2F96A2F1" w:rsidR="006D7EAB" w:rsidRDefault="006D7EAB">
                              <w:r>
                                <w:rPr>
                                  <w:noProof/>
                                  <w:lang w:val="de-CH" w:eastAsia="de-CH"/>
                                </w:rPr>
                                <w:drawing>
                                  <wp:inline distT="0" distB="0" distL="0" distR="0" wp14:anchorId="3C2A52E1" wp14:editId="18177A22">
                                    <wp:extent cx="120015" cy="120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t xml:space="preserve"> </w:t>
                              </w:r>
                              <w:r>
                                <w:rPr>
                                  <w:sz w:val="20"/>
                                </w:rPr>
                                <w:t>Distrito de controlo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269893" id="Group 564225154" o:spid="_x0000_s1035" style="width:371.5pt;height:232.9pt;mso-position-horizontal-relative:char;mso-position-vertical-relative:line" coordsize="47180,2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">
                <v:shape id="Picture 13" o:spid="_x0000_s1036" type="#_x0000_t75" style="position:absolute;width:47180;height:2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">
                  <v:imagedata r:id="rId43" o:title="" recolortarget="#465724 [1446]"/>
                  <v:path arrowok="t"/>
                </v:shape>
                <v:shape id="Text Box 25" o:spid="_x0000_s1037" type="#_x0000_t202" style="position:absolute;left:7174;top:11676;width:314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" filled="f" stroked="f" strokeweight=".5pt">
                  <v:textbox>
                    <w:txbxContent>
                      <w:p w14:paraId="75374086" w14:textId="68576B12" w:rsidR="006D7EAB" w:rsidRPr="00846363" w:rsidRDefault="006D7EAB">
                        <w:pPr>
                          <w:rPr>
                            <w:rFonts w:asciiTheme="minorHAnsi" w:hAnsiTheme="minorHAnsi" w:cstheme="minorHAnsi"/>
                            <w:b/>
                            <w:bCs/>
                            <w:color w:val="9BBB59" w:themeColor="accent3"/>
                            <w:sz w:val="16"/>
                            <w:szCs w:val="16"/>
                          </w:rPr>
                        </w:pPr>
                        <w:r>
                          <w:rPr>
                            <w:rFonts w:asciiTheme="minorHAnsi" w:hAnsiTheme="minorHAnsi"/>
                            <w:b/>
                            <w:color w:val="9BBB59" w:themeColor="accent3"/>
                            <w:sz w:val="16"/>
                          </w:rPr>
                          <w:t>FA</w:t>
                        </w:r>
                      </w:p>
                    </w:txbxContent>
                  </v:textbox>
                </v:shape>
                <v:shape id="Text Box 29" o:spid="_x0000_s1038" type="#_x0000_t202" style="position:absolute;left:35028;top:1477;width:11403;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E3E3FE5" w14:textId="1823789E" w:rsidR="006D7EAB" w:rsidRDefault="006D7EAB">
                        <w:r>
                          <w:pict w14:anchorId="396DF830">
                            <v:shape id="_x0000_i1028" type="#_x0000_t75" alt="" style="width:7.45pt;height:7.45pt;visibility:visible;mso-wrap-style:square;mso-width-percent:0;mso-height-percent:0;mso-width-percent:0;mso-height-percent:0" o:ole="">
                              <v:imagedata r:id="rId44" o:title=""/>
                            </v:shape>
                          </w:pict>
                        </w:r>
                        <w:r>
                          <w:t xml:space="preserve"> </w:t>
                        </w:r>
                        <w:r>
                          <w:rPr>
                            <w:sz w:val="20"/>
                          </w:rPr>
                          <w:t>Distrito-piloto</w:t>
                        </w:r>
                      </w:p>
                      <w:p w14:paraId="46429D67" w14:textId="2F96A2F1" w:rsidR="006D7EAB" w:rsidRDefault="006D7EAB">
                        <w:r>
                          <w:rPr>
                            <w:noProof/>
                            <w:lang w:val="de-CH" w:eastAsia="de-CH"/>
                          </w:rPr>
                          <w:drawing>
                            <wp:inline distT="0" distB="0" distL="0" distR="0" wp14:anchorId="3C2A52E1" wp14:editId="18177A22">
                              <wp:extent cx="120015" cy="120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t xml:space="preserve"> </w:t>
                        </w:r>
                        <w:r>
                          <w:rPr>
                            <w:sz w:val="20"/>
                          </w:rPr>
                          <w:t>Distrito de controlo</w:t>
                        </w:r>
                      </w:p>
                    </w:txbxContent>
                  </v:textbox>
                </v:shape>
                <w10:anchorlock/>
              </v:group>
            </w:pict>
          </mc:Fallback>
        </mc:AlternateContent>
      </w:r>
    </w:p>
    <w:p w14:paraId="1F582093" w14:textId="2859D170" w:rsidR="00A21905" w:rsidRPr="00CF2CF5" w:rsidRDefault="00316ABC" w:rsidP="00316ABC">
      <w:pPr>
        <w:pStyle w:val="Caption"/>
        <w:rPr>
          <w:rFonts w:eastAsia="Calibri" w:cs="Arial"/>
        </w:rPr>
      </w:pPr>
      <w:bookmarkStart w:id="155" w:name="_Toc75519204"/>
      <w:r w:rsidRPr="00CF2CF5">
        <w:t xml:space="preserve">Figura </w:t>
      </w:r>
      <w:r w:rsidRPr="00CF2CF5">
        <w:fldChar w:fldCharType="begin"/>
      </w:r>
      <w:r w:rsidRPr="00CF2CF5">
        <w:instrText>SEQ Figure \* ARABIC</w:instrText>
      </w:r>
      <w:r w:rsidRPr="00CF2CF5">
        <w:fldChar w:fldCharType="separate"/>
      </w:r>
      <w:r w:rsidR="00EC042F" w:rsidRPr="00CF2CF5">
        <w:rPr>
          <w:noProof/>
        </w:rPr>
        <w:t>5</w:t>
      </w:r>
      <w:r w:rsidRPr="00CF2CF5">
        <w:fldChar w:fldCharType="end"/>
      </w:r>
      <w:r w:rsidRPr="00CF2CF5">
        <w:t>: Mapa que mostra as áreas-piloto e de controlo na Guiné</w:t>
      </w:r>
      <w:r w:rsidR="006E4C35" w:rsidRPr="00CF2CF5">
        <w:rPr>
          <w:rStyle w:val="FootnoteReference"/>
          <w:rFonts w:eastAsia="Calibri" w:cs="Calibri"/>
          <w:bCs/>
          <w:vertAlign w:val="superscript"/>
        </w:rPr>
        <w:footnoteReference w:id="27"/>
      </w:r>
      <w:bookmarkEnd w:id="155"/>
    </w:p>
    <w:bookmarkEnd w:id="0"/>
    <w:bookmarkEnd w:id="6"/>
    <w:p w14:paraId="5C4ED9A4" w14:textId="276C4194" w:rsidR="004B2AB1" w:rsidRPr="00CF2CF5" w:rsidRDefault="004B2AB1" w:rsidP="00846363">
      <w:pPr>
        <w:tabs>
          <w:tab w:val="clear" w:pos="5320"/>
        </w:tabs>
        <w:spacing w:after="160" w:line="259" w:lineRule="auto"/>
      </w:pPr>
    </w:p>
    <w:sectPr w:rsidR="004B2AB1" w:rsidRPr="00CF2CF5" w:rsidSect="005015B8">
      <w:headerReference w:type="default" r:id="rId46"/>
      <w:footerReference w:type="even" r:id="rId47"/>
      <w:footerReference w:type="default" r:id="rId48"/>
      <w:footerReference w:type="first" r:id="rId49"/>
      <w:type w:val="oddPage"/>
      <w:pgSz w:w="12240" w:h="15840" w:code="1"/>
      <w:pgMar w:top="1440" w:right="1440" w:bottom="1296" w:left="1440" w:header="720" w:footer="720" w:gutter="0"/>
      <w:pgBorders w:offsetFrom="page">
        <w:bottom w:val="single" w:sz="4" w:space="24" w:color="002F6C"/>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841C" w14:textId="77777777" w:rsidR="00F915AA" w:rsidRDefault="00F915AA">
      <w:r>
        <w:separator/>
      </w:r>
    </w:p>
    <w:p w14:paraId="5712D35A" w14:textId="77777777" w:rsidR="00F915AA" w:rsidRDefault="00F915AA"/>
  </w:endnote>
  <w:endnote w:type="continuationSeparator" w:id="0">
    <w:p w14:paraId="10103F66" w14:textId="77777777" w:rsidR="00F915AA" w:rsidRDefault="00F915AA">
      <w:r>
        <w:continuationSeparator/>
      </w:r>
    </w:p>
    <w:p w14:paraId="5A5CDACF" w14:textId="77777777" w:rsidR="00F915AA" w:rsidRDefault="00F915AA"/>
  </w:endnote>
  <w:endnote w:type="continuationNotice" w:id="1">
    <w:p w14:paraId="24EB678C" w14:textId="77777777" w:rsidR="00F915AA" w:rsidRDefault="00F91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auto"/>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B449" w14:textId="7EA4466D" w:rsidR="002D50DA" w:rsidRDefault="002D50DA">
    <w:pPr>
      <w:pStyle w:val="Footer"/>
    </w:pPr>
    <w:r>
      <w:rPr>
        <w:noProof/>
      </w:rPr>
      <mc:AlternateContent>
        <mc:Choice Requires="wps">
          <w:drawing>
            <wp:anchor distT="0" distB="0" distL="0" distR="0" simplePos="0" relativeHeight="251660289" behindDoc="0" locked="0" layoutInCell="1" allowOverlap="1" wp14:anchorId="7F2EAF31" wp14:editId="10264DD0">
              <wp:simplePos x="635" y="635"/>
              <wp:positionH relativeFrom="leftMargin">
                <wp:align>left</wp:align>
              </wp:positionH>
              <wp:positionV relativeFrom="paragraph">
                <wp:posOffset>635</wp:posOffset>
              </wp:positionV>
              <wp:extent cx="443865" cy="443865"/>
              <wp:effectExtent l="0" t="0" r="6985" b="16510"/>
              <wp:wrapSquare wrapText="bothSides"/>
              <wp:docPr id="5" name="Text Box 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0EEEB7" w14:textId="2DE8B37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F2EAF31" id="_x0000_t202" coordsize="21600,21600" o:spt="202" path="m,l,21600r21600,l21600,xe">
              <v:stroke joinstyle="miter"/>
              <v:path gradientshapeok="t" o:connecttype="rect"/>
            </v:shapetype>
            <v:shape id="Text Box 5" o:spid="_x0000_s1039" type="#_x0000_t202" alt="Internal" style="position:absolute;left:0;text-align:left;margin-left:0;margin-top:.05pt;width:34.95pt;height:34.95pt;z-index:25166028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" filled="f" stroked="f">
              <v:fill o:detectmouseclick="t"/>
              <v:textbox style="mso-fit-shape-to-text:t" inset="5pt,0,0,0">
                <w:txbxContent>
                  <w:p w14:paraId="4E0EEEB7" w14:textId="2DE8B37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328F" w14:textId="1A555C0A" w:rsidR="002D50DA" w:rsidRDefault="002D50DA">
    <w:pPr>
      <w:pStyle w:val="Footer"/>
    </w:pPr>
    <w:r>
      <w:rPr>
        <w:noProof/>
      </w:rPr>
      <mc:AlternateContent>
        <mc:Choice Requires="wps">
          <w:drawing>
            <wp:anchor distT="0" distB="0" distL="0" distR="0" simplePos="0" relativeHeight="251669505" behindDoc="0" locked="0" layoutInCell="1" allowOverlap="1" wp14:anchorId="57B8ABB2" wp14:editId="4B8AF355">
              <wp:simplePos x="635" y="635"/>
              <wp:positionH relativeFrom="leftMargin">
                <wp:align>left</wp:align>
              </wp:positionH>
              <wp:positionV relativeFrom="paragraph">
                <wp:posOffset>635</wp:posOffset>
              </wp:positionV>
              <wp:extent cx="443865" cy="443865"/>
              <wp:effectExtent l="0" t="0" r="6985" b="16510"/>
              <wp:wrapSquare wrapText="bothSides"/>
              <wp:docPr id="31" name="Text Box 3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3ED936" w14:textId="711FCE8C"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7B8ABB2" id="_x0000_t202" coordsize="21600,21600" o:spt="202" path="m,l,21600r21600,l21600,xe">
              <v:stroke joinstyle="miter"/>
              <v:path gradientshapeok="t" o:connecttype="rect"/>
            </v:shapetype>
            <v:shape id="Text Box 31" o:spid="_x0000_s1048" type="#_x0000_t202" alt="Internal" style="position:absolute;left:0;text-align:left;margin-left:0;margin-top:.05pt;width:34.95pt;height:34.95pt;z-index:25166950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BcnXQiKQIAAFMEAAAOAAAAAAAAAAAAAAAAAC4CAABkcnMvZTJvRG9j&#10;LnhtbFBLAQItABQABgAIAAAAIQA0gToW2gAAAAMBAAAPAAAAAAAAAAAAAAAAAIMEAABkcnMvZG93&#10;bnJldi54bWxQSwUGAAAAAAQABADzAAAAigUAAAAA&#10;" filled="f" stroked="f">
              <v:fill o:detectmouseclick="t"/>
              <v:textbox style="mso-fit-shape-to-text:t" inset="5pt,0,0,0">
                <w:txbxContent>
                  <w:p w14:paraId="673ED936" w14:textId="711FCE8C"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AC89" w14:textId="724E33E6" w:rsidR="002D50DA" w:rsidRDefault="002D50DA">
    <w:pPr>
      <w:pStyle w:val="Footer"/>
    </w:pPr>
    <w:r>
      <w:rPr>
        <w:noProof/>
      </w:rPr>
      <mc:AlternateContent>
        <mc:Choice Requires="wps">
          <w:drawing>
            <wp:anchor distT="0" distB="0" distL="0" distR="0" simplePos="0" relativeHeight="251670529" behindDoc="0" locked="0" layoutInCell="1" allowOverlap="1" wp14:anchorId="3D29E103" wp14:editId="3DF57FEB">
              <wp:simplePos x="635" y="635"/>
              <wp:positionH relativeFrom="leftMargin">
                <wp:align>left</wp:align>
              </wp:positionH>
              <wp:positionV relativeFrom="paragraph">
                <wp:posOffset>635</wp:posOffset>
              </wp:positionV>
              <wp:extent cx="443865" cy="443865"/>
              <wp:effectExtent l="0" t="0" r="6985" b="16510"/>
              <wp:wrapSquare wrapText="bothSides"/>
              <wp:docPr id="564225152" name="Text Box 56422515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2138AD" w14:textId="1D87FBFF"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D29E103" id="_x0000_t202" coordsize="21600,21600" o:spt="202" path="m,l,21600r21600,l21600,xe">
              <v:stroke joinstyle="miter"/>
              <v:path gradientshapeok="t" o:connecttype="rect"/>
            </v:shapetype>
            <v:shape id="Text Box 564225152" o:spid="_x0000_s1049" type="#_x0000_t202" alt="Internal" style="position:absolute;left:0;text-align:left;margin-left:0;margin-top:.05pt;width:34.95pt;height:34.95pt;z-index:25167052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" filled="f" stroked="f">
              <v:fill o:detectmouseclick="t"/>
              <v:textbox style="mso-fit-shape-to-text:t" inset="5pt,0,0,0">
                <w:txbxContent>
                  <w:p w14:paraId="282138AD" w14:textId="1D87FBFF"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AD63" w14:textId="12CCEF12" w:rsidR="002D50DA" w:rsidRDefault="002D50DA">
    <w:pPr>
      <w:pStyle w:val="Footer"/>
    </w:pPr>
    <w:r>
      <w:rPr>
        <w:noProof/>
      </w:rPr>
      <mc:AlternateContent>
        <mc:Choice Requires="wps">
          <w:drawing>
            <wp:anchor distT="0" distB="0" distL="0" distR="0" simplePos="0" relativeHeight="251668481" behindDoc="0" locked="0" layoutInCell="1" allowOverlap="1" wp14:anchorId="5AFC3EA2" wp14:editId="4AA08CF0">
              <wp:simplePos x="635" y="635"/>
              <wp:positionH relativeFrom="leftMargin">
                <wp:align>left</wp:align>
              </wp:positionH>
              <wp:positionV relativeFrom="paragraph">
                <wp:posOffset>635</wp:posOffset>
              </wp:positionV>
              <wp:extent cx="443865" cy="443865"/>
              <wp:effectExtent l="0" t="0" r="6985" b="16510"/>
              <wp:wrapSquare wrapText="bothSides"/>
              <wp:docPr id="30" name="Text Box 3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CF7E3" w14:textId="56CE8FA3"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AFC3EA2" id="_x0000_t202" coordsize="21600,21600" o:spt="202" path="m,l,21600r21600,l21600,xe">
              <v:stroke joinstyle="miter"/>
              <v:path gradientshapeok="t" o:connecttype="rect"/>
            </v:shapetype>
            <v:shape id="Text Box 30" o:spid="_x0000_s1050" type="#_x0000_t202" alt="Internal" style="position:absolute;left:0;text-align:left;margin-left:0;margin-top:.05pt;width:34.95pt;height:34.95pt;z-index:25166848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PlWGMYoAgAAVAQAAA4AAAAAAAAAAAAAAAAALgIAAGRycy9lMm9Eb2Mu&#10;eG1sUEsBAi0AFAAGAAgAAAAhADSBOhbaAAAAAwEAAA8AAAAAAAAAAAAAAAAAggQAAGRycy9kb3du&#10;cmV2LnhtbFBLBQYAAAAABAAEAPMAAACJBQAAAAA=&#10;" filled="f" stroked="f">
              <v:fill o:detectmouseclick="t"/>
              <v:textbox style="mso-fit-shape-to-text:t" inset="5pt,0,0,0">
                <w:txbxContent>
                  <w:p w14:paraId="4F4CF7E3" w14:textId="56CE8FA3"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7462" w14:textId="65402696" w:rsidR="002D50DA" w:rsidRDefault="002D50DA">
    <w:pPr>
      <w:pStyle w:val="Footer"/>
    </w:pPr>
    <w:r>
      <w:rPr>
        <w:noProof/>
      </w:rPr>
      <mc:AlternateContent>
        <mc:Choice Requires="wps">
          <w:drawing>
            <wp:anchor distT="0" distB="0" distL="0" distR="0" simplePos="0" relativeHeight="251661313" behindDoc="0" locked="0" layoutInCell="1" allowOverlap="1" wp14:anchorId="69153E6D" wp14:editId="67038A11">
              <wp:simplePos x="914400" y="9448800"/>
              <wp:positionH relativeFrom="leftMargin">
                <wp:align>left</wp:align>
              </wp:positionH>
              <wp:positionV relativeFrom="paragraph">
                <wp:posOffset>635</wp:posOffset>
              </wp:positionV>
              <wp:extent cx="443865" cy="443865"/>
              <wp:effectExtent l="0" t="0" r="6985" b="16510"/>
              <wp:wrapSquare wrapText="bothSides"/>
              <wp:docPr id="9" name="Text Box 9"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41CB4D" w14:textId="0E210478"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153E6D" id="_x0000_t202" coordsize="21600,21600" o:spt="202" path="m,l,21600r21600,l21600,xe">
              <v:stroke joinstyle="miter"/>
              <v:path gradientshapeok="t" o:connecttype="rect"/>
            </v:shapetype>
            <v:shape id="Text Box 9" o:spid="_x0000_s1040" type="#_x0000_t202" alt="Internal" style="position:absolute;left:0;text-align:left;margin-left:0;margin-top:.05pt;width:34.95pt;height:34.95pt;z-index:25166131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GlbfWcoAgAAUQQAAA4AAAAAAAAAAAAAAAAALgIAAGRycy9lMm9Eb2Mu&#10;eG1sUEsBAi0AFAAGAAgAAAAhADSBOhbaAAAAAwEAAA8AAAAAAAAAAAAAAAAAggQAAGRycy9kb3du&#10;cmV2LnhtbFBLBQYAAAAABAAEAPMAAACJBQAAAAA=&#10;" filled="f" stroked="f">
              <v:fill o:detectmouseclick="t"/>
              <v:textbox style="mso-fit-shape-to-text:t" inset="5pt,0,0,0">
                <w:txbxContent>
                  <w:p w14:paraId="0341CB4D" w14:textId="0E210478"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A" w14:textId="090CEFBA" w:rsidR="006D7EAB" w:rsidRDefault="002D50DA" w:rsidP="00CC0D09">
    <w:pPr>
      <w:pStyle w:val="Footer"/>
      <w:jc w:val="right"/>
    </w:pPr>
    <w:r>
      <w:rPr>
        <w:noProof/>
      </w:rPr>
      <mc:AlternateContent>
        <mc:Choice Requires="wps">
          <w:drawing>
            <wp:anchor distT="0" distB="0" distL="0" distR="0" simplePos="0" relativeHeight="251659265" behindDoc="0" locked="0" layoutInCell="1" allowOverlap="1" wp14:anchorId="5055757B" wp14:editId="71D55BC2">
              <wp:simplePos x="635" y="635"/>
              <wp:positionH relativeFrom="leftMargin">
                <wp:align>left</wp:align>
              </wp:positionH>
              <wp:positionV relativeFrom="paragraph">
                <wp:posOffset>635</wp:posOffset>
              </wp:positionV>
              <wp:extent cx="443865" cy="443865"/>
              <wp:effectExtent l="0" t="0" r="6985" b="16510"/>
              <wp:wrapSquare wrapText="bothSides"/>
              <wp:docPr id="3" name="Text Box 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E23AD" w14:textId="4F0BA061"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055757B" id="_x0000_t202" coordsize="21600,21600" o:spt="202" path="m,l,21600r21600,l21600,xe">
              <v:stroke joinstyle="miter"/>
              <v:path gradientshapeok="t" o:connecttype="rect"/>
            </v:shapetype>
            <v:shape id="Text Box 3" o:spid="_x0000_s1041" type="#_x0000_t202" alt="Internal" style="position:absolute;left:0;text-align:left;margin-left:0;margin-top:.05pt;width:34.95pt;height:34.95pt;z-index:25165926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HMmIT0oAgAAUQQAAA4AAAAAAAAAAAAAAAAALgIAAGRycy9lMm9Eb2Mu&#10;eG1sUEsBAi0AFAAGAAgAAAAhADSBOhbaAAAAAwEAAA8AAAAAAAAAAAAAAAAAggQAAGRycy9kb3du&#10;cmV2LnhtbFBLBQYAAAAABAAEAPMAAACJBQAAAAA=&#10;" filled="f" stroked="f">
              <v:fill o:detectmouseclick="t"/>
              <v:textbox style="mso-fit-shape-to-text:t" inset="5pt,0,0,0">
                <w:txbxContent>
                  <w:p w14:paraId="72DE23AD" w14:textId="4F0BA061"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1E8B" w14:textId="36C1E828" w:rsidR="006D7EAB" w:rsidRDefault="002D50DA">
    <w:pPr>
      <w:pStyle w:val="Footer"/>
      <w:jc w:val="right"/>
    </w:pPr>
    <w:r>
      <w:rPr>
        <w:noProof/>
      </w:rPr>
      <mc:AlternateContent>
        <mc:Choice Requires="wps">
          <w:drawing>
            <wp:anchor distT="0" distB="0" distL="0" distR="0" simplePos="0" relativeHeight="251663361" behindDoc="0" locked="0" layoutInCell="1" allowOverlap="1" wp14:anchorId="47F41A73" wp14:editId="392DA13D">
              <wp:simplePos x="635" y="635"/>
              <wp:positionH relativeFrom="leftMargin">
                <wp:align>left</wp:align>
              </wp:positionH>
              <wp:positionV relativeFrom="paragraph">
                <wp:posOffset>635</wp:posOffset>
              </wp:positionV>
              <wp:extent cx="443865" cy="443865"/>
              <wp:effectExtent l="0" t="0" r="6985" b="16510"/>
              <wp:wrapSquare wrapText="bothSides"/>
              <wp:docPr id="14" name="Text Box 14"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FC5597" w14:textId="2F6C3ED9"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7F41A73" id="_x0000_t202" coordsize="21600,21600" o:spt="202" path="m,l,21600r21600,l21600,xe">
              <v:stroke joinstyle="miter"/>
              <v:path gradientshapeok="t" o:connecttype="rect"/>
            </v:shapetype>
            <v:shape id="Text Box 14" o:spid="_x0000_s1042" type="#_x0000_t202" alt="Internal" style="position:absolute;left:0;text-align:left;margin-left:0;margin-top:.05pt;width:34.95pt;height:34.95pt;z-index:25166336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IPvhBYoAgAAUwQAAA4AAAAAAAAAAAAAAAAALgIAAGRycy9lMm9Eb2Mu&#10;eG1sUEsBAi0AFAAGAAgAAAAhADSBOhbaAAAAAwEAAA8AAAAAAAAAAAAAAAAAggQAAGRycy9kb3du&#10;cmV2LnhtbFBLBQYAAAAABAAEAPMAAACJBQAAAAA=&#10;" filled="f" stroked="f">
              <v:fill o:detectmouseclick="t"/>
              <v:textbox style="mso-fit-shape-to-text:t" inset="5pt,0,0,0">
                <w:txbxContent>
                  <w:p w14:paraId="14FC5597" w14:textId="2F6C3ED9"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sdt>
    <w:sdtPr>
      <w:id w:val="-1174493749"/>
      <w:docPartObj>
        <w:docPartGallery w:val="Page Numbers (Bottom of Page)"/>
        <w:docPartUnique/>
      </w:docPartObj>
    </w:sdtPr>
    <w:sdtEndPr>
      <w:rPr>
        <w:noProof/>
      </w:rPr>
    </w:sdtEndPr>
    <w:sdtContent>
      <w:p w14:paraId="38C31E8B" w14:textId="36C1E828" w:rsidR="006D7EAB" w:rsidRDefault="006D7EA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t>2</w:t>
        </w:r>
        <w:r>
          <w:rPr>
            <w:color w:val="2B579A"/>
            <w:shd w:val="clear" w:color="auto" w:fill="E6E6E6"/>
          </w:rPr>
          <w:fldChar w:fldCharType="end"/>
        </w:r>
      </w:p>
    </w:sdtContent>
  </w:sdt>
  <w:p w14:paraId="5C4ED9BC" w14:textId="7DB077AE" w:rsidR="006D7EAB" w:rsidRPr="00750353" w:rsidRDefault="006D7EAB" w:rsidP="00750353">
    <w:pPr>
      <w:pStyle w:val="Footer"/>
      <w:jc w:val="left"/>
      <w:rPr>
        <w:rFonts w:cs="Arial"/>
        <w:b w:val="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D" w14:textId="680450F7" w:rsidR="006D7EAB" w:rsidRPr="00750353" w:rsidRDefault="002D50DA" w:rsidP="00750353">
    <w:pPr>
      <w:pStyle w:val="Footer"/>
      <w:jc w:val="right"/>
      <w:rPr>
        <w:rFonts w:cs="Arial"/>
        <w:b w:val="0"/>
        <w:sz w:val="16"/>
        <w:szCs w:val="16"/>
      </w:rPr>
    </w:pPr>
    <w:r>
      <w:rPr>
        <w:b w:val="0"/>
        <w:noProof/>
        <w:color w:val="2B579A"/>
        <w:sz w:val="16"/>
      </w:rPr>
      <mc:AlternateContent>
        <mc:Choice Requires="wps">
          <w:drawing>
            <wp:anchor distT="0" distB="0" distL="0" distR="0" simplePos="0" relativeHeight="251664385" behindDoc="0" locked="0" layoutInCell="1" allowOverlap="1" wp14:anchorId="08A301A7" wp14:editId="281AC060">
              <wp:simplePos x="915035" y="9487535"/>
              <wp:positionH relativeFrom="leftMargin">
                <wp:align>left</wp:align>
              </wp:positionH>
              <wp:positionV relativeFrom="paragraph">
                <wp:posOffset>635</wp:posOffset>
              </wp:positionV>
              <wp:extent cx="443865" cy="443865"/>
              <wp:effectExtent l="0" t="0" r="6985" b="16510"/>
              <wp:wrapSquare wrapText="bothSides"/>
              <wp:docPr id="15" name="Text Box 1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2FE5DE" w14:textId="569257B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8A301A7" id="_x0000_t202" coordsize="21600,21600" o:spt="202" path="m,l,21600r21600,l21600,xe">
              <v:stroke joinstyle="miter"/>
              <v:path gradientshapeok="t" o:connecttype="rect"/>
            </v:shapetype>
            <v:shape id="_x0000_s1043" type="#_x0000_t202" alt="Internal" style="position:absolute;left:0;text-align:left;margin-left:0;margin-top:.05pt;width:34.95pt;height:34.95pt;z-index:25166438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K82MTgoAgAAUwQAAA4AAAAAAAAAAAAAAAAALgIAAGRycy9lMm9Eb2Mu&#10;eG1sUEsBAi0AFAAGAAgAAAAhADSBOhbaAAAAAwEAAA8AAAAAAAAAAAAAAAAAggQAAGRycy9kb3du&#10;cmV2LnhtbFBLBQYAAAAABAAEAPMAAACJBQAAAAA=&#10;" filled="f" stroked="f">
              <v:fill o:detectmouseclick="t"/>
              <v:textbox style="mso-fit-shape-to-text:t" inset="5pt,0,0,0">
                <w:txbxContent>
                  <w:p w14:paraId="662FE5DE" w14:textId="569257B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r w:rsidR="006D7EAB">
      <w:rPr>
        <w:b w:val="0"/>
        <w:color w:val="2B579A"/>
        <w:sz w:val="16"/>
        <w:shd w:val="clear" w:color="auto" w:fill="E6E6E6"/>
      </w:rPr>
      <w:t>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392" w14:textId="159F7528" w:rsidR="002D50DA" w:rsidRDefault="002D50DA">
    <w:pPr>
      <w:pStyle w:val="Footer"/>
    </w:pPr>
    <w:r>
      <w:rPr>
        <w:noProof/>
      </w:rPr>
      <mc:AlternateContent>
        <mc:Choice Requires="wps">
          <w:drawing>
            <wp:anchor distT="0" distB="0" distL="0" distR="0" simplePos="0" relativeHeight="251662337" behindDoc="0" locked="0" layoutInCell="1" allowOverlap="1" wp14:anchorId="215E3C00" wp14:editId="1B348422">
              <wp:simplePos x="635" y="635"/>
              <wp:positionH relativeFrom="leftMargin">
                <wp:align>left</wp:align>
              </wp:positionH>
              <wp:positionV relativeFrom="paragraph">
                <wp:posOffset>635</wp:posOffset>
              </wp:positionV>
              <wp:extent cx="443865" cy="443865"/>
              <wp:effectExtent l="0" t="0" r="6985" b="16510"/>
              <wp:wrapSquare wrapText="bothSides"/>
              <wp:docPr id="11" name="Text Box 1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962F9" w14:textId="7166B59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15E3C00" id="_x0000_t202" coordsize="21600,21600" o:spt="202" path="m,l,21600r21600,l21600,xe">
              <v:stroke joinstyle="miter"/>
              <v:path gradientshapeok="t" o:connecttype="rect"/>
            </v:shapetype>
            <v:shape id="Text Box 11" o:spid="_x0000_s1044" type="#_x0000_t202" alt="Internal" style="position:absolute;left:0;text-align:left;margin-left:0;margin-top:.05pt;width:34.95pt;height:34.95pt;z-index:251662337;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EGG+aCcCAABTBAAADgAAAAAAAAAAAAAAAAAuAgAAZHJzL2Uyb0RvYy54&#10;bWxQSwECLQAUAAYACAAAACEANIE6FtoAAAADAQAADwAAAAAAAAAAAAAAAACBBAAAZHJzL2Rvd25y&#10;ZXYueG1sUEsFBgAAAAAEAAQA8wAAAIgFAAAAAA==&#10;" filled="f" stroked="f">
              <v:fill o:detectmouseclick="t"/>
              <v:textbox style="mso-fit-shape-to-text:t" inset="5pt,0,0,0">
                <w:txbxContent>
                  <w:p w14:paraId="434962F9" w14:textId="7166B59B"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E79D" w14:textId="2A66BDDF" w:rsidR="002D50DA" w:rsidRDefault="002D50DA">
    <w:pPr>
      <w:pStyle w:val="Footer"/>
    </w:pPr>
    <w:r>
      <w:rPr>
        <w:noProof/>
      </w:rPr>
      <mc:AlternateContent>
        <mc:Choice Requires="wps">
          <w:drawing>
            <wp:anchor distT="0" distB="0" distL="0" distR="0" simplePos="0" relativeHeight="251666433" behindDoc="0" locked="0" layoutInCell="1" allowOverlap="1" wp14:anchorId="428EE862" wp14:editId="251ACFB2">
              <wp:simplePos x="635" y="635"/>
              <wp:positionH relativeFrom="leftMargin">
                <wp:align>left</wp:align>
              </wp:positionH>
              <wp:positionV relativeFrom="paragraph">
                <wp:posOffset>635</wp:posOffset>
              </wp:positionV>
              <wp:extent cx="443865" cy="443865"/>
              <wp:effectExtent l="0" t="0" r="6985" b="16510"/>
              <wp:wrapSquare wrapText="bothSides"/>
              <wp:docPr id="24" name="Text Box 24"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5520F" w14:textId="2D19C9BD"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8EE862" id="_x0000_t202" coordsize="21600,21600" o:spt="202" path="m,l,21600r21600,l21600,xe">
              <v:stroke joinstyle="miter"/>
              <v:path gradientshapeok="t" o:connecttype="rect"/>
            </v:shapetype>
            <v:shape id="Text Box 24" o:spid="_x0000_s1045" type="#_x0000_t202" alt="Internal" style="position:absolute;left:0;text-align:left;margin-left:0;margin-top:.05pt;width:34.95pt;height:34.95pt;z-index:25166643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A5kzhTKQIAAFMEAAAOAAAAAAAAAAAAAAAAAC4CAABkcnMvZTJvRG9j&#10;LnhtbFBLAQItABQABgAIAAAAIQA0gToW2gAAAAMBAAAPAAAAAAAAAAAAAAAAAIMEAABkcnMvZG93&#10;bnJldi54bWxQSwUGAAAAAAQABADzAAAAigUAAAAA&#10;" filled="f" stroked="f">
              <v:fill o:detectmouseclick="t"/>
              <v:textbox style="mso-fit-shape-to-text:t" inset="5pt,0,0,0">
                <w:txbxContent>
                  <w:p w14:paraId="1EB5520F" w14:textId="2D19C9BD"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CC49" w14:textId="30B8C425" w:rsidR="006D7EAB" w:rsidRDefault="002D50DA">
    <w:pPr>
      <w:pStyle w:val="Footer"/>
      <w:jc w:val="right"/>
    </w:pPr>
    <w:r>
      <w:rPr>
        <w:noProof/>
      </w:rPr>
      <mc:AlternateContent>
        <mc:Choice Requires="wps">
          <w:drawing>
            <wp:anchor distT="0" distB="0" distL="0" distR="0" simplePos="0" relativeHeight="251667457" behindDoc="0" locked="0" layoutInCell="1" allowOverlap="1" wp14:anchorId="3B498E7E" wp14:editId="05721F3A">
              <wp:simplePos x="635" y="635"/>
              <wp:positionH relativeFrom="leftMargin">
                <wp:align>left</wp:align>
              </wp:positionH>
              <wp:positionV relativeFrom="paragraph">
                <wp:posOffset>635</wp:posOffset>
              </wp:positionV>
              <wp:extent cx="443865" cy="443865"/>
              <wp:effectExtent l="0" t="0" r="6985" b="16510"/>
              <wp:wrapSquare wrapText="bothSides"/>
              <wp:docPr id="25" name="Text Box 25"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85CCF" w14:textId="769D4557"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B498E7E" id="_x0000_t202" coordsize="21600,21600" o:spt="202" path="m,l,21600r21600,l21600,xe">
              <v:stroke joinstyle="miter"/>
              <v:path gradientshapeok="t" o:connecttype="rect"/>
            </v:shapetype>
            <v:shape id="Text Box 25" o:spid="_x0000_s1046" type="#_x0000_t202" alt="Internal" style="position:absolute;left:0;text-align:left;margin-left:0;margin-top:.05pt;width:34.95pt;height:34.95pt;z-index:251667457;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AK0QPaKQIAAFMEAAAOAAAAAAAAAAAAAAAAAC4CAABkcnMvZTJvRG9j&#10;LnhtbFBLAQItABQABgAIAAAAIQA0gToW2gAAAAMBAAAPAAAAAAAAAAAAAAAAAIMEAABkcnMvZG93&#10;bnJldi54bWxQSwUGAAAAAAQABADzAAAAigUAAAAA&#10;" filled="f" stroked="f">
              <v:fill o:detectmouseclick="t"/>
              <v:textbox style="mso-fit-shape-to-text:t" inset="5pt,0,0,0">
                <w:txbxContent>
                  <w:p w14:paraId="59C85CCF" w14:textId="769D4557"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sdt>
      <w:sdtPr>
        <w:id w:val="-231933993"/>
        <w:docPartObj>
          <w:docPartGallery w:val="Page Numbers (Bottom of Page)"/>
          <w:docPartUnique/>
        </w:docPartObj>
      </w:sdtPr>
      <w:sdtEndPr>
        <w:rPr>
          <w:noProof/>
        </w:rPr>
      </w:sdtEndPr>
      <w:sdtContent>
        <w:r w:rsidR="006D7EAB">
          <w:fldChar w:fldCharType="begin"/>
        </w:r>
        <w:r w:rsidR="006D7EAB">
          <w:instrText xml:space="preserve"> PAGE   \* MERGEFORMAT </w:instrText>
        </w:r>
        <w:r w:rsidR="006D7EAB">
          <w:fldChar w:fldCharType="separate"/>
        </w:r>
        <w:r w:rsidR="00CA1BF8">
          <w:rPr>
            <w:noProof/>
          </w:rPr>
          <w:t>1</w:t>
        </w:r>
        <w:r w:rsidR="00CA1BF8">
          <w:rPr>
            <w:noProof/>
          </w:rPr>
          <w:t>8</w:t>
        </w:r>
        <w:r w:rsidR="006D7EAB">
          <w:fldChar w:fldCharType="end"/>
        </w:r>
      </w:sdtContent>
    </w:sdt>
  </w:p>
  <w:p w14:paraId="5F238589" w14:textId="617823AF" w:rsidR="006D7EAB" w:rsidRPr="00846363" w:rsidRDefault="006D7EAB" w:rsidP="008463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7A51" w14:textId="28CCF9D5" w:rsidR="002D50DA" w:rsidRDefault="002D50DA">
    <w:pPr>
      <w:pStyle w:val="Footer"/>
    </w:pPr>
    <w:r>
      <w:rPr>
        <w:noProof/>
      </w:rPr>
      <mc:AlternateContent>
        <mc:Choice Requires="wps">
          <w:drawing>
            <wp:anchor distT="0" distB="0" distL="0" distR="0" simplePos="0" relativeHeight="251665409" behindDoc="0" locked="0" layoutInCell="1" allowOverlap="1" wp14:anchorId="5A9917F9" wp14:editId="16557000">
              <wp:simplePos x="635" y="635"/>
              <wp:positionH relativeFrom="leftMargin">
                <wp:align>left</wp:align>
              </wp:positionH>
              <wp:positionV relativeFrom="paragraph">
                <wp:posOffset>635</wp:posOffset>
              </wp:positionV>
              <wp:extent cx="443865" cy="443865"/>
              <wp:effectExtent l="0" t="0" r="6985" b="16510"/>
              <wp:wrapSquare wrapText="bothSides"/>
              <wp:docPr id="23" name="Text Box 2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93F209" w14:textId="0BB8E6CA"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A9917F9" id="_x0000_t202" coordsize="21600,21600" o:spt="202" path="m,l,21600r21600,l21600,xe">
              <v:stroke joinstyle="miter"/>
              <v:path gradientshapeok="t" o:connecttype="rect"/>
            </v:shapetype>
            <v:shape id="Text Box 23" o:spid="_x0000_s1047" type="#_x0000_t202" alt="Internal" style="position:absolute;left:0;text-align:left;margin-left:0;margin-top:.05pt;width:34.95pt;height:34.95pt;z-index:25166540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DtNOfXKQIAAFMEAAAOAAAAAAAAAAAAAAAAAC4CAABkcnMvZTJvRG9j&#10;LnhtbFBLAQItABQABgAIAAAAIQA0gToW2gAAAAMBAAAPAAAAAAAAAAAAAAAAAIMEAABkcnMvZG93&#10;bnJldi54bWxQSwUGAAAAAAQABADzAAAAigUAAAAA&#10;" filled="f" stroked="f">
              <v:fill o:detectmouseclick="t"/>
              <v:textbox style="mso-fit-shape-to-text:t" inset="5pt,0,0,0">
                <w:txbxContent>
                  <w:p w14:paraId="0993F209" w14:textId="0BB8E6CA" w:rsidR="002D50DA" w:rsidRPr="002D50DA" w:rsidRDefault="002D50DA">
                    <w:pPr>
                      <w:rPr>
                        <w:rFonts w:ascii="Calibri" w:eastAsia="Calibri" w:hAnsi="Calibri" w:cs="Calibri"/>
                        <w:color w:val="000000"/>
                        <w:sz w:val="20"/>
                        <w:szCs w:val="20"/>
                      </w:rPr>
                    </w:pPr>
                    <w:r w:rsidRPr="002D50DA">
                      <w:rPr>
                        <w:rFonts w:ascii="Calibri" w:eastAsia="Calibri" w:hAnsi="Calibri" w:cs="Calibri"/>
                        <w:color w:val="000000"/>
                        <w:sz w:val="20"/>
                        <w:szCs w:val="20"/>
                      </w:rPr>
                      <w:t>Internal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6D6B" w14:textId="77777777" w:rsidR="00F915AA" w:rsidRDefault="00F915AA">
      <w:pPr>
        <w:spacing w:after="60"/>
      </w:pPr>
      <w:r>
        <w:separator/>
      </w:r>
    </w:p>
    <w:p w14:paraId="1D7C7BF0" w14:textId="77777777" w:rsidR="00F915AA" w:rsidRDefault="00F915AA"/>
  </w:footnote>
  <w:footnote w:type="continuationSeparator" w:id="0">
    <w:p w14:paraId="09844A73" w14:textId="77777777" w:rsidR="00F915AA" w:rsidRDefault="00F915AA">
      <w:r>
        <w:continuationSeparator/>
      </w:r>
    </w:p>
    <w:p w14:paraId="3328C6C4" w14:textId="77777777" w:rsidR="00F915AA" w:rsidRDefault="00F915AA"/>
  </w:footnote>
  <w:footnote w:type="continuationNotice" w:id="1">
    <w:p w14:paraId="395AED38" w14:textId="77777777" w:rsidR="00F915AA" w:rsidRDefault="00F915AA"/>
  </w:footnote>
  <w:footnote w:id="2">
    <w:p w14:paraId="6876612C" w14:textId="18C4742E" w:rsidR="006D7EAB" w:rsidRPr="002F014A" w:rsidRDefault="006D7EAB" w:rsidP="00846363">
      <w:pPr>
        <w:pStyle w:val="NormalWeb"/>
        <w:spacing w:before="0" w:beforeAutospacing="0" w:after="0" w:afterAutospacing="0"/>
        <w:ind w:left="567" w:hanging="567"/>
        <w:rPr>
          <w:rStyle w:val="1-DocTextChar"/>
          <w:rFonts w:eastAsia="Times New Roman" w:cs="Times New Roman"/>
        </w:rPr>
      </w:pPr>
      <w:r>
        <w:rPr>
          <w:rStyle w:val="FootnoteReference"/>
          <w:sz w:val="20"/>
          <w:vertAlign w:val="superscript"/>
        </w:rPr>
        <w:footnoteRef/>
      </w:r>
      <w:r w:rsidRPr="00EC042F">
        <w:rPr>
          <w:sz w:val="20"/>
          <w:vertAlign w:val="superscript"/>
          <w:lang w:val="fr-FR"/>
        </w:rPr>
        <w:t xml:space="preserve"> </w:t>
      </w:r>
      <w:r w:rsidRPr="00EC042F">
        <w:rPr>
          <w:rFonts w:ascii="Garamond" w:hAnsi="Garamond"/>
          <w:sz w:val="21"/>
          <w:lang w:val="fr-FR"/>
        </w:rPr>
        <w:t xml:space="preserve">De Beyl, Celine Zegers, et al. </w:t>
      </w:r>
      <w:r w:rsidRPr="00EC042F">
        <w:rPr>
          <w:rFonts w:ascii="Garamond" w:hAnsi="Garamond"/>
          <w:sz w:val="21"/>
          <w:lang w:val="en-US"/>
        </w:rPr>
        <w:t xml:space="preserve">“Impact of a 15-Month Multi-Channel Continuous Distribution Pilot on MTI Ownership and Access in Eastern Region, Ghana.” </w:t>
      </w:r>
      <w:r>
        <w:rPr>
          <w:rFonts w:ascii="Garamond" w:hAnsi="Garamond"/>
          <w:sz w:val="21"/>
        </w:rPr>
        <w:t xml:space="preserve">[Impacto de um Projeto-Piloto de Distribuição Contínua Multicanal de 15 meses na Posse e no Acesso aos MTI] </w:t>
      </w:r>
      <w:r>
        <w:rPr>
          <w:rFonts w:ascii="Garamond" w:hAnsi="Garamond"/>
          <w:i/>
          <w:sz w:val="21"/>
        </w:rPr>
        <w:t>Malaria Journal</w:t>
      </w:r>
      <w:r>
        <w:rPr>
          <w:rFonts w:ascii="Garamond" w:hAnsi="Garamond"/>
          <w:sz w:val="21"/>
        </w:rPr>
        <w:t xml:space="preserve">, vol. 17, n.º 1, 2018, </w:t>
      </w:r>
      <w:hyperlink r:id="rId1" w:history="1">
        <w:r>
          <w:rPr>
            <w:rStyle w:val="Hyperlink"/>
            <w:rFonts w:ascii="Garamond" w:hAnsi="Garamond"/>
            <w:color w:val="0000FF"/>
            <w:sz w:val="21"/>
            <w:shd w:val="clear" w:color="auto" w:fill="FFFFFF"/>
          </w:rPr>
          <w:t>https://doi.org/10.1186/s12936-018-2275-8</w:t>
        </w:r>
      </w:hyperlink>
      <w:r>
        <w:rPr>
          <w:rFonts w:ascii="Garamond" w:hAnsi="Garamond"/>
          <w:sz w:val="22"/>
        </w:rPr>
        <w:t>.</w:t>
      </w:r>
    </w:p>
  </w:footnote>
  <w:footnote w:id="3">
    <w:p w14:paraId="2197FB08" w14:textId="43A9CEEB" w:rsidR="006D7EAB" w:rsidRPr="00846363" w:rsidRDefault="006D7EAB" w:rsidP="00846363">
      <w:pPr>
        <w:pStyle w:val="NormalWeb"/>
        <w:spacing w:before="0" w:beforeAutospacing="0" w:after="0" w:afterAutospacing="0"/>
        <w:ind w:left="567" w:hanging="567"/>
        <w:rPr>
          <w:szCs w:val="21"/>
        </w:rPr>
      </w:pPr>
      <w:r>
        <w:rPr>
          <w:rStyle w:val="FootnoteReference"/>
          <w:vertAlign w:val="superscript"/>
        </w:rPr>
        <w:footnoteRef/>
      </w:r>
      <w:r>
        <w:rPr>
          <w:vertAlign w:val="superscript"/>
        </w:rPr>
        <w:t xml:space="preserve"> </w:t>
      </w:r>
      <w:r>
        <w:rPr>
          <w:rFonts w:ascii="Garamond" w:hAnsi="Garamond"/>
          <w:sz w:val="21"/>
        </w:rPr>
        <w:t xml:space="preserve">Kolaczinski, Kate. Iniciativa do Presidente dos EUA contra a Malária, Projeto VectorWorks, atualizado em dezembro de 2016, </w:t>
      </w:r>
      <w:r>
        <w:rPr>
          <w:rFonts w:ascii="Garamond" w:hAnsi="Garamond"/>
          <w:i/>
          <w:sz w:val="21"/>
        </w:rPr>
        <w:t xml:space="preserve">School-Based Distribution Of Long-Lasting Insecticidal Nets: A Short Guide Based On </w:t>
      </w:r>
      <w:r>
        <w:rPr>
          <w:rFonts w:ascii="Garamond" w:hAnsi="Garamond"/>
          <w:i/>
          <w:iCs/>
          <w:sz w:val="21"/>
        </w:rPr>
        <w:t>R</w:t>
      </w:r>
      <w:r>
        <w:rPr>
          <w:rFonts w:ascii="Garamond" w:hAnsi="Garamond"/>
          <w:i/>
          <w:sz w:val="21"/>
        </w:rPr>
        <w:t>ecent Country Experience [Distribuição nas Escolas de Mosquiteiros Tratados com Inseticida de Longa Duração: Breve Guia Baseado na Recente Experiência nos Países].</w:t>
      </w:r>
      <w:r>
        <w:rPr>
          <w:rFonts w:ascii="Garamond" w:hAnsi="Garamond"/>
          <w:sz w:val="21"/>
        </w:rPr>
        <w:t xml:space="preserve">, </w:t>
      </w:r>
      <w:r w:rsidR="00F915AA">
        <w:fldChar w:fldCharType="begin"/>
      </w:r>
      <w:r w:rsidR="00F915AA">
        <w:instrText xml:space="preserve"> HYPERLINK "http://www.continuousdistribution.org/wp-content/uploads/2017/02/School-Based-Distribution-of-Long-Lasting-Insecticidal-Nets-2016.pdf" </w:instrText>
      </w:r>
      <w:r w:rsidR="00F915AA">
        <w:fldChar w:fldCharType="separate"/>
      </w:r>
      <w:r>
        <w:rPr>
          <w:rStyle w:val="Hyperlink"/>
          <w:rFonts w:ascii="Garamond" w:hAnsi="Garamond"/>
          <w:sz w:val="21"/>
        </w:rPr>
        <w:t>www.continuousdistribution.org/wp-content/uploads/2017/02/School-Based-Distribution-of-Long-Lasting-Insecticidal-Nets-2016.pdf</w:t>
      </w:r>
      <w:r w:rsidR="00F915AA">
        <w:rPr>
          <w:rStyle w:val="Hyperlink"/>
          <w:rFonts w:ascii="Garamond" w:hAnsi="Garamond"/>
          <w:sz w:val="21"/>
        </w:rPr>
        <w:fldChar w:fldCharType="end"/>
      </w:r>
      <w:r>
        <w:rPr>
          <w:sz w:val="21"/>
        </w:rPr>
        <w:t xml:space="preserve">. </w:t>
      </w:r>
    </w:p>
  </w:footnote>
  <w:footnote w:id="4">
    <w:p w14:paraId="7AF82701" w14:textId="5C501911" w:rsidR="006D7EAB" w:rsidRDefault="006D7EAB" w:rsidP="00846363">
      <w:pPr>
        <w:pStyle w:val="NormalWeb"/>
        <w:spacing w:before="0" w:beforeAutospacing="0" w:after="0" w:afterAutospacing="0"/>
        <w:ind w:left="567" w:hanging="567"/>
      </w:pPr>
      <w:r>
        <w:rPr>
          <w:rStyle w:val="FootnoteReference"/>
          <w:vertAlign w:val="superscript"/>
        </w:rPr>
        <w:footnoteRef/>
      </w:r>
      <w:r w:rsidRPr="00EC042F">
        <w:rPr>
          <w:rStyle w:val="1-DocTextChar"/>
          <w:lang w:val="en-US"/>
        </w:rPr>
        <w:t xml:space="preserve"> </w:t>
      </w:r>
      <w:r w:rsidRPr="00EC042F">
        <w:rPr>
          <w:rFonts w:ascii="Garamond" w:hAnsi="Garamond"/>
          <w:sz w:val="21"/>
          <w:lang w:val="en-US"/>
        </w:rPr>
        <w:t xml:space="preserve">“NetCALC/NetCALC Lite Planning Tool.” </w:t>
      </w:r>
      <w:r>
        <w:rPr>
          <w:rFonts w:ascii="Garamond" w:hAnsi="Garamond"/>
          <w:i/>
          <w:sz w:val="21"/>
        </w:rPr>
        <w:t>VectorWorks</w:t>
      </w:r>
      <w:r>
        <w:rPr>
          <w:rFonts w:ascii="Garamond" w:hAnsi="Garamond"/>
          <w:sz w:val="21"/>
        </w:rPr>
        <w:t xml:space="preserve">, Iniciativa do Presidente dos EUA contra a Malária, Projeto VectorWorks, 17 de setembro de 2019, </w:t>
      </w:r>
      <w:hyperlink r:id="rId2" w:history="1">
        <w:r>
          <w:rPr>
            <w:rStyle w:val="Hyperlink"/>
            <w:rFonts w:ascii="Garamond" w:hAnsi="Garamond"/>
            <w:sz w:val="21"/>
          </w:rPr>
          <w:t>www.vector-works.org/resources/netcalc-planning-tool/</w:t>
        </w:r>
      </w:hyperlink>
      <w:r>
        <w:rPr>
          <w:rFonts w:ascii="Garamond" w:hAnsi="Garamond"/>
          <w:sz w:val="21"/>
        </w:rPr>
        <w:t>.</w:t>
      </w:r>
    </w:p>
  </w:footnote>
  <w:footnote w:id="5">
    <w:p w14:paraId="5BBB5A67" w14:textId="3FB09422" w:rsidR="006D7EAB" w:rsidRPr="00846363" w:rsidRDefault="006D7EAB" w:rsidP="00846363">
      <w:pPr>
        <w:pStyle w:val="NormalWeb"/>
        <w:spacing w:before="0" w:beforeAutospacing="0" w:after="0" w:afterAutospacing="0"/>
        <w:ind w:left="567" w:hanging="567"/>
        <w:rPr>
          <w:szCs w:val="21"/>
        </w:rPr>
      </w:pPr>
      <w:r>
        <w:rPr>
          <w:rStyle w:val="FootnoteReference"/>
          <w:vertAlign w:val="superscript"/>
        </w:rPr>
        <w:footnoteRef/>
      </w:r>
      <w:r>
        <w:rPr>
          <w:vertAlign w:val="superscript"/>
        </w:rPr>
        <w:t xml:space="preserve"> </w:t>
      </w:r>
      <w:hyperlink r:id="rId3" w:history="1">
        <w:r w:rsidRPr="00EC042F">
          <w:rPr>
            <w:rStyle w:val="Hyperlink"/>
            <w:rFonts w:ascii="Garamond" w:eastAsiaTheme="minorHAnsi" w:hAnsi="Garamond" w:cstheme="minorBidi"/>
            <w:sz w:val="22"/>
            <w:szCs w:val="22"/>
            <w:lang w:bidi="ar-SA"/>
          </w:rPr>
          <w:t>http://www.pmi.gov/docs/default-source/default-document-library/implementing-partner-reports/tanzania3_networks.pdf?sfvrsn=6</w:t>
        </w:r>
      </w:hyperlink>
      <w:r>
        <w:rPr>
          <w:rFonts w:ascii="Garamond" w:hAnsi="Garamond"/>
          <w:sz w:val="21"/>
        </w:rPr>
        <w:t xml:space="preserve">RBM VCWG, e PNCM na Tanzânia. Iniciativa do Presidente dos EUA contra a Malária, </w:t>
      </w:r>
      <w:r>
        <w:rPr>
          <w:rFonts w:ascii="Garamond" w:hAnsi="Garamond"/>
          <w:i/>
          <w:sz w:val="21"/>
        </w:rPr>
        <w:t>Continuous LLIN Distribution Piloting School Net Distribution in Mainland Tanzania</w:t>
      </w:r>
      <w:r>
        <w:rPr>
          <w:rFonts w:ascii="Garamond" w:hAnsi="Garamond"/>
          <w:sz w:val="21"/>
        </w:rPr>
        <w:t xml:space="preserve"> </w:t>
      </w:r>
      <w:r>
        <w:rPr>
          <w:rFonts w:ascii="Garamond" w:hAnsi="Garamond"/>
          <w:i/>
          <w:iCs/>
          <w:sz w:val="21"/>
        </w:rPr>
        <w:t>[Distribuição Contínua de MTILD: Testar a Distribuição de MTI nas Escolas da Tanzânia]</w:t>
      </w:r>
      <w:r>
        <w:rPr>
          <w:rFonts w:ascii="Garamond" w:hAnsi="Garamond"/>
          <w:sz w:val="21"/>
        </w:rPr>
        <w:t xml:space="preserve">, </w:t>
      </w:r>
      <w:hyperlink r:id="rId4" w:history="1">
        <w:r>
          <w:rPr>
            <w:rStyle w:val="Hyperlink"/>
            <w:rFonts w:ascii="Garamond" w:hAnsi="Garamond"/>
            <w:sz w:val="21"/>
          </w:rPr>
          <w:t>www.pmi.gov/docs/default-source/default-document-library/implementing-partner-reports/tanzania3_networks.pdf?sfvrsn=6</w:t>
        </w:r>
      </w:hyperlink>
      <w:r>
        <w:rPr>
          <w:rFonts w:ascii="Garamond" w:hAnsi="Garamond"/>
          <w:sz w:val="21"/>
        </w:rPr>
        <w:t>.</w:t>
      </w:r>
    </w:p>
  </w:footnote>
  <w:footnote w:id="6">
    <w:p w14:paraId="4B437D75" w14:textId="2EEC0CB7" w:rsidR="006D7EAB" w:rsidRPr="00846363" w:rsidRDefault="006D7EAB" w:rsidP="00890A70">
      <w:pPr>
        <w:pStyle w:val="FootnoteText"/>
        <w:numPr>
          <w:ilvl w:val="0"/>
          <w:numId w:val="0"/>
        </w:numPr>
        <w:rPr>
          <w:i/>
          <w:iCs/>
        </w:rPr>
      </w:pPr>
      <w:r>
        <w:rPr>
          <w:rStyle w:val="FootnoteReference"/>
          <w:vertAlign w:val="superscript"/>
        </w:rPr>
        <w:footnoteRef/>
      </w:r>
      <w:r>
        <w:rPr>
          <w:vertAlign w:val="superscript"/>
        </w:rPr>
        <w:t xml:space="preserve"> </w:t>
      </w:r>
      <w:r>
        <w:t xml:space="preserve">Instituto de Monitorização e Avaliação da Tanzânia. 2017, </w:t>
      </w:r>
      <w:r>
        <w:rPr>
          <w:i/>
        </w:rPr>
        <w:t>Process Evaluation of School Net Program Round 4 [Avaliação do Processo do Programa de Distribuição de Mosquiteiros nas Escolas — Ronda 4].</w:t>
      </w:r>
    </w:p>
  </w:footnote>
  <w:footnote w:id="7">
    <w:p w14:paraId="78AA0D63" w14:textId="30B081BA" w:rsidR="006D7EAB" w:rsidRDefault="006D7EAB" w:rsidP="004B6BE0">
      <w:pPr>
        <w:pStyle w:val="FootnoteText"/>
        <w:numPr>
          <w:ilvl w:val="0"/>
          <w:numId w:val="0"/>
        </w:numPr>
      </w:pPr>
      <w:r>
        <w:rPr>
          <w:rStyle w:val="FootnoteReference"/>
          <w:vertAlign w:val="superscript"/>
        </w:rPr>
        <w:footnoteRef/>
      </w:r>
      <w:r>
        <w:t xml:space="preserve"> </w:t>
      </w:r>
      <w:r>
        <w:rPr>
          <w:i/>
        </w:rPr>
        <w:t>School Net Program (SNP6) Final Report</w:t>
      </w:r>
      <w:r>
        <w:t xml:space="preserve"> </w:t>
      </w:r>
      <w:r>
        <w:rPr>
          <w:i/>
          <w:iCs/>
        </w:rPr>
        <w:t>[</w:t>
      </w:r>
      <w:r>
        <w:rPr>
          <w:i/>
        </w:rPr>
        <w:t>Programa de Distribuição de Mosquiteiros nas Escolas (PDME6)Relatório Final],</w:t>
      </w:r>
      <w:r>
        <w:t xml:space="preserve"> Iniciativa do Presidente dos EUA contra a Malária, 2018. </w:t>
      </w:r>
    </w:p>
  </w:footnote>
  <w:footnote w:id="8">
    <w:p w14:paraId="1DB12425" w14:textId="742FC40D" w:rsidR="006D7EAB" w:rsidRDefault="006D7EAB" w:rsidP="00846363">
      <w:pPr>
        <w:pStyle w:val="NormalWeb"/>
        <w:ind w:left="567" w:hanging="567"/>
      </w:pPr>
      <w:r>
        <w:rPr>
          <w:rStyle w:val="FootnoteReference"/>
          <w:vertAlign w:val="superscript"/>
        </w:rPr>
        <w:footnoteRef/>
      </w:r>
      <w:r w:rsidRPr="00EC042F">
        <w:rPr>
          <w:lang w:val="en-US"/>
        </w:rPr>
        <w:t xml:space="preserve"> </w:t>
      </w:r>
      <w:r w:rsidRPr="00EC042F">
        <w:rPr>
          <w:rFonts w:ascii="Garamond" w:hAnsi="Garamond"/>
          <w:sz w:val="21"/>
          <w:lang w:val="en-US"/>
        </w:rPr>
        <w:t xml:space="preserve">Yukich, Joshua, et al. “Sustaining LLIN Coverage with Continuous Distribution: </w:t>
      </w:r>
      <w:proofErr w:type="gramStart"/>
      <w:r w:rsidRPr="00EC042F">
        <w:rPr>
          <w:rFonts w:ascii="Garamond" w:hAnsi="Garamond"/>
          <w:sz w:val="21"/>
          <w:lang w:val="en-US"/>
        </w:rPr>
        <w:t>the</w:t>
      </w:r>
      <w:proofErr w:type="gramEnd"/>
      <w:r w:rsidRPr="00EC042F">
        <w:rPr>
          <w:rFonts w:ascii="Garamond" w:hAnsi="Garamond"/>
          <w:sz w:val="21"/>
          <w:lang w:val="en-US"/>
        </w:rPr>
        <w:t xml:space="preserve"> School Net Programme in Tanzania.” </w:t>
      </w:r>
      <w:r>
        <w:rPr>
          <w:rFonts w:ascii="Garamond" w:hAnsi="Garamond"/>
          <w:sz w:val="21"/>
        </w:rPr>
        <w:t xml:space="preserve">[Manter a Cobertura de MTILD com Distribuição Contínua: o Programa de Distribuição de Mosquiteiros nas Escolas na Tanzânia] </w:t>
      </w:r>
      <w:r>
        <w:rPr>
          <w:rFonts w:ascii="Garamond" w:hAnsi="Garamond"/>
          <w:i/>
          <w:sz w:val="21"/>
        </w:rPr>
        <w:t>Malaria Journal</w:t>
      </w:r>
      <w:r>
        <w:rPr>
          <w:rFonts w:ascii="Garamond" w:hAnsi="Garamond"/>
          <w:sz w:val="21"/>
        </w:rPr>
        <w:t xml:space="preserve">, vol. 19, n.º 1, 2020, </w:t>
      </w:r>
      <w:hyperlink r:id="rId5" w:history="1">
        <w:r>
          <w:rPr>
            <w:rStyle w:val="Hyperlink"/>
          </w:rPr>
          <w:t>https://doi.org/10.1186/s12936-020-03222-8</w:t>
        </w:r>
      </w:hyperlink>
      <w:r>
        <w:rPr>
          <w:rFonts w:ascii="Garamond" w:hAnsi="Garamond"/>
          <w:sz w:val="21"/>
        </w:rPr>
        <w:t>.</w:t>
      </w:r>
      <w:r>
        <w:t xml:space="preserve"> </w:t>
      </w:r>
    </w:p>
  </w:footnote>
  <w:footnote w:id="9">
    <w:p w14:paraId="638D5BDA" w14:textId="5ADD6C28" w:rsidR="006D7EAB" w:rsidRDefault="006D7EAB" w:rsidP="006311B0">
      <w:pPr>
        <w:pStyle w:val="FootnoteText"/>
        <w:numPr>
          <w:ilvl w:val="0"/>
          <w:numId w:val="0"/>
        </w:numPr>
      </w:pPr>
      <w:r>
        <w:rPr>
          <w:rStyle w:val="FootnoteReference"/>
          <w:vertAlign w:val="superscript"/>
        </w:rPr>
        <w:footnoteRef/>
      </w:r>
      <w:r>
        <w:t xml:space="preserve"> </w:t>
      </w:r>
      <w:r>
        <w:t xml:space="preserve">Fonte </w:t>
      </w:r>
      <w:r>
        <w:rPr>
          <w:rStyle w:val="1-DocTextChar"/>
        </w:rPr>
        <w:t>Iniciativa do Presidente dos EUA contra a Malária, Projeto VectorLink</w:t>
      </w:r>
    </w:p>
  </w:footnote>
  <w:footnote w:id="10">
    <w:p w14:paraId="1DD30C20" w14:textId="1194D8A0" w:rsidR="006D7EAB" w:rsidRPr="00B260B9" w:rsidRDefault="006D7EAB" w:rsidP="00B260B9">
      <w:pPr>
        <w:pStyle w:val="FootnoteText"/>
        <w:numPr>
          <w:ilvl w:val="0"/>
          <w:numId w:val="0"/>
        </w:numPr>
      </w:pPr>
      <w:r>
        <w:rPr>
          <w:rStyle w:val="FootnoteReference"/>
          <w:vertAlign w:val="superscript"/>
        </w:rPr>
        <w:footnoteRef/>
      </w:r>
      <w:r>
        <w:t xml:space="preserve"> </w:t>
      </w:r>
      <w:r>
        <w:t xml:space="preserve">“Matrículas Escolares, Ensino Primário (% líquida) — Gana.” </w:t>
      </w:r>
      <w:r>
        <w:rPr>
          <w:i/>
          <w:iCs/>
        </w:rPr>
        <w:t>Dados</w:t>
      </w:r>
      <w:r>
        <w:t xml:space="preserve">, Banco Mundial, fevereiro de 2020, </w:t>
      </w:r>
      <w:hyperlink r:id="rId6" w:history="1">
        <w:r>
          <w:rPr>
            <w:rStyle w:val="Hyperlink"/>
          </w:rPr>
          <w:t>https://data.worldbank.org/indicator/SE.PRM.NENR?locations=GH</w:t>
        </w:r>
      </w:hyperlink>
      <w:r w:rsidR="00CA1BF8">
        <w:t>.</w:t>
      </w:r>
    </w:p>
  </w:footnote>
  <w:footnote w:id="11">
    <w:p w14:paraId="5C264BCA" w14:textId="5D3E4C31" w:rsidR="006D7EAB" w:rsidRPr="006B612C" w:rsidRDefault="006D7EAB" w:rsidP="00581482">
      <w:pPr>
        <w:pStyle w:val="FootnoteText"/>
        <w:numPr>
          <w:ilvl w:val="0"/>
          <w:numId w:val="0"/>
        </w:numPr>
      </w:pPr>
      <w:r>
        <w:rPr>
          <w:rStyle w:val="FootnoteReference"/>
          <w:vertAlign w:val="superscript"/>
        </w:rPr>
        <w:footnoteRef/>
      </w:r>
      <w:r>
        <w:rPr>
          <w:vertAlign w:val="superscript"/>
        </w:rPr>
        <w:t xml:space="preserve"> </w:t>
      </w:r>
      <w:r>
        <w:t xml:space="preserve">“Matrículas Escolares, Ensino Primário (% Bruta) — Gana.” </w:t>
      </w:r>
      <w:r>
        <w:rPr>
          <w:i/>
          <w:iCs/>
        </w:rPr>
        <w:t>Dados</w:t>
      </w:r>
      <w:r>
        <w:t xml:space="preserve">, Banco Mundial, setembro de 2020, </w:t>
      </w:r>
      <w:hyperlink r:id="rId7" w:history="1">
        <w:r>
          <w:rPr>
            <w:rStyle w:val="Hyperlink"/>
            <w:sz w:val="22"/>
          </w:rPr>
          <w:t>https://data.worldbank.org/indicator/SE.PRM.ENRR?locations=GH</w:t>
        </w:r>
      </w:hyperlink>
      <w:r>
        <w:t>.</w:t>
      </w:r>
    </w:p>
  </w:footnote>
  <w:footnote w:id="12">
    <w:p w14:paraId="1279DABC" w14:textId="0C2C2B76" w:rsidR="006D7EAB" w:rsidRDefault="006D7EAB" w:rsidP="00846363">
      <w:pPr>
        <w:pStyle w:val="NormalWeb"/>
        <w:ind w:left="567" w:hanging="567"/>
      </w:pPr>
      <w:r>
        <w:rPr>
          <w:rStyle w:val="FootnoteReference"/>
          <w:vertAlign w:val="superscript"/>
        </w:rPr>
        <w:footnoteRef/>
      </w:r>
      <w:r>
        <w:rPr>
          <w:sz w:val="22"/>
          <w:vertAlign w:val="superscript"/>
        </w:rPr>
        <w:t xml:space="preserve"> </w:t>
      </w:r>
      <w:r>
        <w:rPr>
          <w:rFonts w:ascii="Garamond" w:hAnsi="Garamond"/>
          <w:sz w:val="21"/>
        </w:rPr>
        <w:t xml:space="preserve">Scates, Sara, e Joshua Yukich. Iniciativa do Presidente dos EUA contra a Malária, Projeto VectorWorks, </w:t>
      </w:r>
      <w:r>
        <w:rPr>
          <w:rFonts w:ascii="Garamond" w:hAnsi="Garamond"/>
          <w:i/>
          <w:sz w:val="21"/>
        </w:rPr>
        <w:t>Cost Analysis Series 4: Health Facility and School Distribution in Ghana [Análise de Custos — Série 4: Distribuição em Centros de Saúde e Escolas no Gana], 2015-2016</w:t>
      </w:r>
      <w:r>
        <w:rPr>
          <w:rFonts w:ascii="Garamond" w:hAnsi="Garamond"/>
          <w:sz w:val="21"/>
        </w:rPr>
        <w:t xml:space="preserve">, </w:t>
      </w:r>
      <w:hyperlink r:id="rId8" w:history="1">
        <w:r>
          <w:rPr>
            <w:rStyle w:val="Hyperlink"/>
            <w:rFonts w:ascii="Garamond" w:hAnsi="Garamond"/>
            <w:sz w:val="21"/>
          </w:rPr>
          <w:t>www.vector-works.org/wp-content/uploads/ME.3.A.3-Ghana-MTI-CD-Costing-Report-2018-9-11_USAID-APPROVED.pdf</w:t>
        </w:r>
      </w:hyperlink>
      <w:r>
        <w:rPr>
          <w:rFonts w:ascii="Garamond" w:hAnsi="Garamond"/>
          <w:sz w:val="21"/>
        </w:rPr>
        <w:t>.</w:t>
      </w:r>
    </w:p>
  </w:footnote>
  <w:footnote w:id="13">
    <w:p w14:paraId="50781E27" w14:textId="1A1581D2" w:rsidR="006D7EAB" w:rsidRPr="00F66014" w:rsidRDefault="006D7EAB" w:rsidP="00F66014">
      <w:pPr>
        <w:tabs>
          <w:tab w:val="clear" w:pos="5320"/>
        </w:tabs>
        <w:spacing w:after="160" w:line="259" w:lineRule="auto"/>
        <w:rPr>
          <w:rFonts w:eastAsia="Calibri" w:cs="Arial"/>
        </w:rPr>
      </w:pPr>
      <w:r>
        <w:rPr>
          <w:rStyle w:val="FootnoteReference"/>
          <w:vertAlign w:val="superscript"/>
        </w:rPr>
        <w:footnoteRef/>
      </w:r>
      <w:r>
        <w:t xml:space="preserve"> </w:t>
      </w:r>
      <w:r>
        <w:t>Fonte: Projeto PMI VectorLink no Gana</w:t>
      </w:r>
    </w:p>
  </w:footnote>
  <w:footnote w:id="14">
    <w:p w14:paraId="1D21C798" w14:textId="1195069E" w:rsidR="006D7EAB" w:rsidRDefault="006D7EAB" w:rsidP="00D7757D">
      <w:pPr>
        <w:pStyle w:val="FootnoteText"/>
        <w:numPr>
          <w:ilvl w:val="0"/>
          <w:numId w:val="0"/>
        </w:numPr>
      </w:pPr>
      <w:r>
        <w:rPr>
          <w:rStyle w:val="FootnoteReference"/>
          <w:vertAlign w:val="superscript"/>
        </w:rPr>
        <w:footnoteRef/>
      </w:r>
      <w:r>
        <w:t xml:space="preserve"> </w:t>
      </w:r>
      <w:r>
        <w:t>Centro de Programas de Comunicação da Universidade Johns Hopkins.</w:t>
      </w:r>
      <w:r>
        <w:rPr>
          <w:rStyle w:val="1-DocTextChar"/>
          <w:sz w:val="21"/>
        </w:rPr>
        <w:t xml:space="preserve"> Iniciativa do Presidente dos EUA contra a Malária, </w:t>
      </w:r>
      <w:r>
        <w:rPr>
          <w:rStyle w:val="1-DocTextChar"/>
        </w:rPr>
        <w:t xml:space="preserve">Projeto VectorWorks, 2018, </w:t>
      </w:r>
      <w:r>
        <w:rPr>
          <w:rStyle w:val="1-DocTextChar"/>
          <w:i/>
        </w:rPr>
        <w:t>The VectorWorks Project</w:t>
      </w:r>
      <w:r>
        <w:rPr>
          <w:rStyle w:val="1-DocTextChar"/>
        </w:rPr>
        <w:t xml:space="preserve"> </w:t>
      </w:r>
      <w:r>
        <w:rPr>
          <w:rStyle w:val="1-DocTextChar"/>
          <w:i/>
        </w:rPr>
        <w:t>Year 4 Semiannual Report: October 1, 2017–September 30, 2018</w:t>
      </w:r>
      <w:r>
        <w:rPr>
          <w:rStyle w:val="1-DocTextChar"/>
        </w:rPr>
        <w:t xml:space="preserve"> </w:t>
      </w:r>
      <w:r>
        <w:rPr>
          <w:rStyle w:val="1-DocTextChar"/>
          <w:i/>
          <w:iCs/>
        </w:rPr>
        <w:t>[Relatório Semestral do Projeto VectorWorks: 1 de outubro de 2017 - 30 de setembro de 2018]</w:t>
      </w:r>
      <w:r>
        <w:rPr>
          <w:rStyle w:val="1-DocTextChar"/>
        </w:rPr>
        <w:t xml:space="preserve">. </w:t>
      </w:r>
    </w:p>
  </w:footnote>
  <w:footnote w:id="15">
    <w:p w14:paraId="7BCBB8FB" w14:textId="3CB9F2A6" w:rsidR="006D7EAB" w:rsidRDefault="006D7EAB" w:rsidP="00D7757D">
      <w:pPr>
        <w:pStyle w:val="FootnoteText"/>
        <w:numPr>
          <w:ilvl w:val="0"/>
          <w:numId w:val="0"/>
        </w:numPr>
      </w:pPr>
      <w:r>
        <w:rPr>
          <w:rStyle w:val="FootnoteReference"/>
          <w:vertAlign w:val="superscript"/>
        </w:rPr>
        <w:footnoteRef/>
      </w:r>
      <w:r>
        <w:t xml:space="preserve"> </w:t>
      </w:r>
      <w:r>
        <w:rPr>
          <w:rStyle w:val="1-DocTextChar"/>
        </w:rPr>
        <w:t xml:space="preserve">Iniciativa do Presidente dos EUA contra a Malária, </w:t>
      </w:r>
      <w:r>
        <w:rPr>
          <w:rStyle w:val="1-DocTextChar"/>
          <w:i/>
        </w:rPr>
        <w:t>Ensuring Continuous Access to Bed-nets through Primary Schools [Assegurar o Acesso Contínuo a Mosquiteiros para Cama através de Escolas Primárias].</w:t>
      </w:r>
    </w:p>
  </w:footnote>
  <w:footnote w:id="16">
    <w:p w14:paraId="239C164D" w14:textId="38C50CAE" w:rsidR="006D7EAB" w:rsidRDefault="006D7EAB" w:rsidP="00B45367">
      <w:pPr>
        <w:pStyle w:val="FootnoteText"/>
        <w:numPr>
          <w:ilvl w:val="0"/>
          <w:numId w:val="0"/>
        </w:numPr>
      </w:pPr>
      <w:r>
        <w:rPr>
          <w:rStyle w:val="FootnoteReference"/>
          <w:vertAlign w:val="superscript"/>
        </w:rPr>
        <w:footnoteRef/>
      </w:r>
      <w:r>
        <w:t xml:space="preserve"> </w:t>
      </w:r>
      <w:r>
        <w:rPr>
          <w:sz w:val="20"/>
        </w:rPr>
        <w:t>Moçambique — Relatório de avaliação final</w:t>
      </w:r>
    </w:p>
  </w:footnote>
  <w:footnote w:id="17">
    <w:p w14:paraId="7AE22153" w14:textId="48F1B2CC" w:rsidR="006D7EAB" w:rsidRDefault="006D7EAB" w:rsidP="00F9747C">
      <w:pPr>
        <w:pStyle w:val="FootnoteText"/>
        <w:numPr>
          <w:ilvl w:val="0"/>
          <w:numId w:val="0"/>
        </w:numPr>
      </w:pPr>
      <w:r>
        <w:rPr>
          <w:rStyle w:val="FootnoteReference"/>
          <w:vertAlign w:val="superscript"/>
        </w:rPr>
        <w:footnoteRef/>
      </w:r>
      <w:r>
        <w:rPr>
          <w:vertAlign w:val="superscript"/>
        </w:rPr>
        <w:t xml:space="preserve"> </w:t>
      </w:r>
      <w:r>
        <w:t xml:space="preserve">Fonte: </w:t>
      </w:r>
      <w:r>
        <w:rPr>
          <w:rStyle w:val="1-DocTextChar"/>
        </w:rPr>
        <w:t>MZ.7.C.9. Apresentação de divulgação em sessão de trabalho (VectorWorks).</w:t>
      </w:r>
      <w:r>
        <w:t xml:space="preserve"> </w:t>
      </w:r>
    </w:p>
  </w:footnote>
  <w:footnote w:id="18">
    <w:p w14:paraId="57B7653C" w14:textId="5CB7D0DB" w:rsidR="006D7EAB" w:rsidRDefault="006D7EAB" w:rsidP="00F13719">
      <w:pPr>
        <w:pStyle w:val="1-DocText"/>
      </w:pPr>
      <w:r>
        <w:rPr>
          <w:rStyle w:val="FootnoteReference"/>
          <w:rFonts w:ascii="Garamond" w:hAnsi="Garamond"/>
          <w:sz w:val="20"/>
          <w:szCs w:val="20"/>
          <w:vertAlign w:val="superscript"/>
        </w:rPr>
        <w:footnoteRef/>
      </w:r>
      <w:r>
        <w:rPr>
          <w:vertAlign w:val="superscript"/>
        </w:rPr>
        <w:t xml:space="preserve"> </w:t>
      </w:r>
      <w:r>
        <w:t xml:space="preserve">Iniciativa do Presidente dos EUA contra a Malária. </w:t>
      </w:r>
      <w:r w:rsidRPr="006D7EAB">
        <w:rPr>
          <w:lang w:val="es-ES"/>
        </w:rPr>
        <w:t xml:space="preserve">“DRC Malaria Operational Plan FY 2018.” </w:t>
      </w:r>
      <w:r>
        <w:t xml:space="preserve">[Plano Operacional contra a Malária — Exercício de 2018] </w:t>
      </w:r>
      <w:r>
        <w:rPr>
          <w:i/>
        </w:rPr>
        <w:t xml:space="preserve">PMI. gov, </w:t>
      </w:r>
      <w:r>
        <w:t xml:space="preserve">2018, </w:t>
      </w:r>
      <w:hyperlink r:id="rId9" w:history="1">
        <w:r>
          <w:rPr>
            <w:rStyle w:val="Hyperlink"/>
          </w:rPr>
          <w:t>www.pmi.gov/docs/default-source/default-document-library/malaria-operational-plans/fy-2018/fy-2018-democratic-republic-of-the-congo-malaria-operational-plan.pdf?sfvrsn=5</w:t>
        </w:r>
      </w:hyperlink>
      <w:r>
        <w:t xml:space="preserve">. </w:t>
      </w:r>
    </w:p>
  </w:footnote>
  <w:footnote w:id="19">
    <w:p w14:paraId="442C33FF" w14:textId="23EDB0DC" w:rsidR="006D7EAB" w:rsidRPr="0052369F" w:rsidRDefault="006D7EAB" w:rsidP="00846363">
      <w:pPr>
        <w:pStyle w:val="1-DocText"/>
      </w:pPr>
      <w:r>
        <w:rPr>
          <w:rStyle w:val="FootnoteReference"/>
          <w:rFonts w:ascii="Garamond" w:hAnsi="Garamond"/>
          <w:sz w:val="20"/>
          <w:szCs w:val="20"/>
          <w:vertAlign w:val="superscript"/>
        </w:rPr>
        <w:footnoteRef/>
      </w:r>
      <w:r>
        <w:t xml:space="preserve"> </w:t>
      </w:r>
      <w:r>
        <w:t>Iniciativa do Presidente dos EUA contra a Malária, 2017</w:t>
      </w:r>
      <w:r>
        <w:rPr>
          <w:i/>
        </w:rPr>
        <w:t>.</w:t>
      </w:r>
      <w:r>
        <w:t xml:space="preserve"> </w:t>
      </w:r>
      <w:r>
        <w:rPr>
          <w:i/>
        </w:rPr>
        <w:t>Democratic Republic of the Congo LLIN School Distribution – Implementation Guide [Distribuição de MTILD nas Escolas na República Democrática do Congo — Guia de implementação].</w:t>
      </w:r>
    </w:p>
  </w:footnote>
  <w:footnote w:id="20">
    <w:p w14:paraId="0F7C676A" w14:textId="12D44644" w:rsidR="006D7EAB" w:rsidRDefault="006D7EAB" w:rsidP="00846363">
      <w:pPr>
        <w:pStyle w:val="1-DocText"/>
      </w:pPr>
      <w:r>
        <w:rPr>
          <w:rStyle w:val="FootnoteReference"/>
          <w:vertAlign w:val="superscript"/>
        </w:rPr>
        <w:footnoteRef/>
      </w:r>
      <w:r>
        <w:t xml:space="preserve"> </w:t>
      </w:r>
      <w:r>
        <w:t xml:space="preserve">Iniciativa do Presidente dos EUA contra a Malária. </w:t>
      </w:r>
      <w:r w:rsidRPr="006D7EAB">
        <w:rPr>
          <w:lang w:val="es-ES"/>
        </w:rPr>
        <w:t xml:space="preserve">“DRC Malaria Operational Plan FY 2017.” </w:t>
      </w:r>
      <w:r>
        <w:t xml:space="preserve">[Plano Operacional contra a Malária — Exercício de 2017] </w:t>
      </w:r>
      <w:r>
        <w:rPr>
          <w:i/>
        </w:rPr>
        <w:t xml:space="preserve">PMI.gov, </w:t>
      </w:r>
      <w:r>
        <w:t xml:space="preserve">2017, </w:t>
      </w:r>
      <w:hyperlink r:id="rId10" w:history="1">
        <w:r>
          <w:rPr>
            <w:rStyle w:val="Hyperlink"/>
          </w:rPr>
          <w:t>www.pmi.gov/docs/default-source/default-document-library/malaria-operational-plans/fy17/fy-2017-democratic-republic-of-congo-malaria-operational-plan.pdf?sfvrsn=19</w:t>
        </w:r>
      </w:hyperlink>
      <w:r>
        <w:t>.</w:t>
      </w:r>
    </w:p>
  </w:footnote>
  <w:footnote w:id="21">
    <w:p w14:paraId="19B6C1FA" w14:textId="3E72D05B" w:rsidR="006D7EAB" w:rsidRDefault="006D7EAB" w:rsidP="00846363">
      <w:pPr>
        <w:pStyle w:val="1-DocText"/>
      </w:pPr>
      <w:r>
        <w:rPr>
          <w:rStyle w:val="FootnoteReference"/>
          <w:vertAlign w:val="superscript"/>
        </w:rPr>
        <w:footnoteRef/>
      </w:r>
      <w:r>
        <w:t xml:space="preserve"> </w:t>
      </w:r>
      <w:r>
        <w:t>Iniciativa do Presidente dos EUA contra a Malária, 2017</w:t>
      </w:r>
      <w:r>
        <w:rPr>
          <w:i/>
        </w:rPr>
        <w:t>.</w:t>
      </w:r>
      <w:r>
        <w:t xml:space="preserve"> </w:t>
      </w:r>
      <w:r>
        <w:rPr>
          <w:i/>
        </w:rPr>
        <w:t>Democratic Republic of the Congo LLIN School Distribution – Implementation Guide [Distribuição de MTILD nas Escolas na República Democrática do Congo — Guia de implementação].</w:t>
      </w:r>
    </w:p>
  </w:footnote>
  <w:footnote w:id="22">
    <w:p w14:paraId="17027E9B" w14:textId="3073E691" w:rsidR="006D7EAB" w:rsidRPr="00876FA4" w:rsidRDefault="006D7EAB" w:rsidP="00846363">
      <w:pPr>
        <w:pStyle w:val="FootnoteText"/>
        <w:numPr>
          <w:ilvl w:val="0"/>
          <w:numId w:val="0"/>
        </w:numPr>
        <w:ind w:left="360" w:hanging="360"/>
      </w:pPr>
      <w:r>
        <w:rPr>
          <w:rStyle w:val="FootnoteReference"/>
          <w:vertAlign w:val="superscript"/>
        </w:rPr>
        <w:footnoteRef/>
      </w:r>
      <w:r>
        <w:rPr>
          <w:vertAlign w:val="superscript"/>
        </w:rPr>
        <w:t xml:space="preserve"> </w:t>
      </w:r>
      <w:r>
        <w:t xml:space="preserve">Berthe, S. Iniciativa do Presidente dos EUA contra a Malária, Projeto VectorWorks, março de 2017, </w:t>
      </w:r>
      <w:r>
        <w:rPr>
          <w:i/>
        </w:rPr>
        <w:t>VectorWorks Project Trip Report DRC [Relatório de Viagem do Projeto VectorWorks na RDC].</w:t>
      </w:r>
    </w:p>
  </w:footnote>
  <w:footnote w:id="23">
    <w:p w14:paraId="44086DE5" w14:textId="749856F9" w:rsidR="006D7EAB" w:rsidRDefault="006D7EAB" w:rsidP="00846363">
      <w:pPr>
        <w:pStyle w:val="1-DocText"/>
      </w:pPr>
      <w:r>
        <w:rPr>
          <w:rStyle w:val="FootnoteReference"/>
          <w:vertAlign w:val="superscript"/>
        </w:rPr>
        <w:footnoteRef/>
      </w:r>
      <w:r>
        <w:rPr>
          <w:vertAlign w:val="superscript"/>
        </w:rPr>
        <w:t xml:space="preserve"> </w:t>
      </w:r>
      <w:r>
        <w:t xml:space="preserve">Iniciativa do Presidente dos EUA contra a Malária. </w:t>
      </w:r>
      <w:r w:rsidRPr="006D7EAB">
        <w:rPr>
          <w:lang w:val="es-ES"/>
        </w:rPr>
        <w:t xml:space="preserve">“DRC Malaria Operational Plan FY 2017.” </w:t>
      </w:r>
      <w:r>
        <w:t xml:space="preserve">[Plano Operacional contra a Malária — Exercício de 2017] </w:t>
      </w:r>
      <w:r>
        <w:rPr>
          <w:i/>
        </w:rPr>
        <w:t xml:space="preserve">PMI.gov, </w:t>
      </w:r>
      <w:r>
        <w:t xml:space="preserve">2017, </w:t>
      </w:r>
      <w:hyperlink r:id="rId11" w:history="1">
        <w:r>
          <w:rPr>
            <w:rStyle w:val="Hyperlink"/>
          </w:rPr>
          <w:t>www.pmi.gov/docs/default-source/default-document-library/malaria-operational-plans/fy17/fy-2017-democratic-republic-of-congo-malaria-operational-plan.pdf?sfvrsn=19</w:t>
        </w:r>
      </w:hyperlink>
      <w:r>
        <w:t>.</w:t>
      </w:r>
    </w:p>
  </w:footnote>
  <w:footnote w:id="24">
    <w:p w14:paraId="70AB38A8" w14:textId="134D781C" w:rsidR="006D7EAB" w:rsidRDefault="006D7EAB" w:rsidP="00846363">
      <w:pPr>
        <w:pStyle w:val="NormalWeb"/>
        <w:ind w:left="567" w:hanging="567"/>
      </w:pPr>
      <w:r>
        <w:rPr>
          <w:rStyle w:val="FootnoteReference"/>
          <w:vertAlign w:val="superscript"/>
        </w:rPr>
        <w:footnoteRef/>
      </w:r>
      <w:r w:rsidRPr="00EC042F">
        <w:rPr>
          <w:vertAlign w:val="superscript"/>
          <w:lang w:val="en-US"/>
        </w:rPr>
        <w:t xml:space="preserve"> </w:t>
      </w:r>
      <w:r w:rsidRPr="00EC042F">
        <w:rPr>
          <w:rFonts w:ascii="Garamond" w:hAnsi="Garamond"/>
          <w:sz w:val="21"/>
          <w:lang w:val="en-US"/>
        </w:rPr>
        <w:t xml:space="preserve">“Evaluation of Guinea Insecticide Treated Net School Distribution Pilot.” </w:t>
      </w:r>
      <w:r>
        <w:rPr>
          <w:rFonts w:ascii="Garamond" w:hAnsi="Garamond"/>
          <w:sz w:val="21"/>
        </w:rPr>
        <w:t xml:space="preserve">[Avaliação do Projeto-Piloto de Distribuição de Mosquiteiros Tratados com Inseticida nas Escolas Guineenses] </w:t>
      </w:r>
      <w:r>
        <w:rPr>
          <w:rFonts w:ascii="Garamond" w:hAnsi="Garamond"/>
          <w:i/>
          <w:sz w:val="21"/>
        </w:rPr>
        <w:t>Continuousdistribution.org</w:t>
      </w:r>
      <w:r>
        <w:rPr>
          <w:rFonts w:ascii="Garamond" w:hAnsi="Garamond"/>
          <w:sz w:val="21"/>
        </w:rPr>
        <w:t xml:space="preserve">, </w:t>
      </w:r>
      <w:hyperlink r:id="rId12" w:history="1">
        <w:r>
          <w:rPr>
            <w:rStyle w:val="Hyperlink"/>
            <w:rFonts w:ascii="Garamond" w:hAnsi="Garamond"/>
            <w:sz w:val="21"/>
          </w:rPr>
          <w:t>https://continuousdistribution.org/wp-content/uploads/2019/01/GN.5-Pilot-Infographic-EN-.pdf</w:t>
        </w:r>
      </w:hyperlink>
      <w:r>
        <w:rPr>
          <w:rFonts w:ascii="Garamond" w:hAnsi="Garamond"/>
          <w:sz w:val="21"/>
        </w:rPr>
        <w:t>.</w:t>
      </w:r>
      <w:r>
        <w:t xml:space="preserve"> </w:t>
      </w:r>
    </w:p>
  </w:footnote>
  <w:footnote w:id="25">
    <w:p w14:paraId="287CE8DC" w14:textId="672B7CD2" w:rsidR="006D7EAB" w:rsidRDefault="006D7EAB" w:rsidP="00846363">
      <w:pPr>
        <w:pStyle w:val="FootnoteText"/>
        <w:numPr>
          <w:ilvl w:val="0"/>
          <w:numId w:val="0"/>
        </w:numPr>
      </w:pPr>
      <w:r>
        <w:rPr>
          <w:rStyle w:val="FootnoteReference"/>
          <w:vertAlign w:val="superscript"/>
        </w:rPr>
        <w:footnoteRef/>
      </w:r>
      <w:r>
        <w:t xml:space="preserve"> </w:t>
      </w:r>
      <w:r>
        <w:t xml:space="preserve">Iniciativa do Presidente dos EUA contra a Malária, Projeto VectorWorks, novembro de 2018. </w:t>
      </w:r>
      <w:r>
        <w:rPr>
          <w:i/>
        </w:rPr>
        <w:t>Guinea School MTI Distribution Pilot Report And Evaluation [Relatório e Avaliação do Projeto-Piloto de Distribuição de MTI em Escolas Guineenses].</w:t>
      </w:r>
    </w:p>
  </w:footnote>
  <w:footnote w:id="26">
    <w:p w14:paraId="799210E1" w14:textId="05BA4CE3" w:rsidR="006D7EAB" w:rsidRPr="00846363" w:rsidRDefault="006D7EAB" w:rsidP="00846363">
      <w:pPr>
        <w:pStyle w:val="FootnoteText"/>
        <w:numPr>
          <w:ilvl w:val="0"/>
          <w:numId w:val="0"/>
        </w:numPr>
        <w:ind w:left="360" w:hanging="360"/>
        <w:rPr>
          <w:i/>
          <w:iCs/>
        </w:rPr>
      </w:pPr>
      <w:r>
        <w:rPr>
          <w:rStyle w:val="FootnoteReference"/>
          <w:vertAlign w:val="superscript"/>
        </w:rPr>
        <w:footnoteRef/>
      </w:r>
      <w:r>
        <w:rPr>
          <w:vertAlign w:val="superscript"/>
        </w:rPr>
        <w:t xml:space="preserve"> </w:t>
      </w:r>
      <w:r>
        <w:t xml:space="preserve">Projeto VectorWorks, </w:t>
      </w:r>
      <w:r>
        <w:rPr>
          <w:i/>
        </w:rPr>
        <w:t>Guinea School MTI Distribution Pilot Report And Evaluation [Relatório e Avaliação do Projeto-Piloto de Distribuição de MTI em Escolas Guineenses].</w:t>
      </w:r>
    </w:p>
  </w:footnote>
  <w:footnote w:id="27">
    <w:p w14:paraId="7DE0AAA0" w14:textId="1E058225" w:rsidR="006D7EAB" w:rsidRDefault="006D7EAB" w:rsidP="00846363">
      <w:pPr>
        <w:pStyle w:val="1-DocText"/>
      </w:pPr>
      <w:r>
        <w:rPr>
          <w:rStyle w:val="FootnoteReference"/>
          <w:vertAlign w:val="superscript"/>
        </w:rPr>
        <w:footnoteRef/>
      </w:r>
      <w:r w:rsidRPr="00EC042F">
        <w:rPr>
          <w:lang w:val="en-US"/>
        </w:rPr>
        <w:t xml:space="preserve"> </w:t>
      </w:r>
      <w:r w:rsidRPr="00EC042F">
        <w:rPr>
          <w:sz w:val="21"/>
          <w:lang w:val="en-US"/>
        </w:rPr>
        <w:t xml:space="preserve">“Evaluation of Guinea Insecticide Treated Net School Distribution Pilot.” </w:t>
      </w:r>
      <w:r>
        <w:rPr>
          <w:sz w:val="21"/>
        </w:rPr>
        <w:t xml:space="preserve">[Avaliação do Projeto-Piloto de Distribuição de Mosquiteiros Tratados com Inseticida nas Escolas Guineenses] </w:t>
      </w:r>
      <w:r>
        <w:rPr>
          <w:i/>
          <w:sz w:val="21"/>
        </w:rPr>
        <w:t>Continuousdistribution.org</w:t>
      </w:r>
      <w:r>
        <w:rPr>
          <w:sz w:val="21"/>
        </w:rPr>
        <w:t xml:space="preserve">, </w:t>
      </w:r>
      <w:hyperlink r:id="rId13" w:history="1">
        <w:r>
          <w:rPr>
            <w:rStyle w:val="Hyperlink"/>
            <w:sz w:val="21"/>
          </w:rPr>
          <w:t>https://continuousdistribution.org/wp-content/uploads/2019/01/GN.5-Pilot-Infographic-EN-.pdf</w:t>
        </w:r>
      </w:hyperlink>
      <w:r>
        <w:rPr>
          <w:sz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324A" w14:textId="77777777" w:rsidR="002D50DA" w:rsidRDefault="002D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7" w14:textId="77777777" w:rsidR="006D7EAB" w:rsidRDefault="006D7EAB" w:rsidP="00CC0D09">
    <w:pPr>
      <w:jc w:val="right"/>
    </w:pPr>
    <w:r>
      <w:rPr>
        <w:noProof/>
        <w:color w:val="2B579A"/>
        <w:shd w:val="clear" w:color="auto" w:fill="E6E6E6"/>
        <w:lang w:val="de-CH" w:eastAsia="de-CH"/>
      </w:rPr>
      <w:drawing>
        <wp:anchor distT="0" distB="0" distL="114300" distR="114300" simplePos="0" relativeHeight="251658241" behindDoc="1" locked="0" layoutInCell="1" allowOverlap="1" wp14:anchorId="5C4ED9C4" wp14:editId="5C4ED9C5">
          <wp:simplePos x="0" y="0"/>
          <wp:positionH relativeFrom="column">
            <wp:posOffset>-960120</wp:posOffset>
          </wp:positionH>
          <wp:positionV relativeFrom="paragraph">
            <wp:posOffset>-472440</wp:posOffset>
          </wp:positionV>
          <wp:extent cx="7838440" cy="1014391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k Plan-Technical Report backgroun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1677" cy="101481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8" w14:textId="77777777" w:rsidR="006D7EAB" w:rsidRDefault="006D7EAB" w:rsidP="00CC0D09">
    <w:pPr>
      <w:jc w:val="right"/>
    </w:pPr>
    <w:r>
      <w:rPr>
        <w:noProof/>
        <w:color w:val="2B579A"/>
        <w:shd w:val="clear" w:color="auto" w:fill="E6E6E6"/>
        <w:lang w:val="de-CH" w:eastAsia="de-CH"/>
      </w:rPr>
      <w:drawing>
        <wp:anchor distT="0" distB="0" distL="114300" distR="114300" simplePos="0" relativeHeight="251658240" behindDoc="1" locked="0" layoutInCell="1" allowOverlap="1" wp14:anchorId="5C4ED9C6" wp14:editId="5C4ED9C7">
          <wp:simplePos x="0" y="0"/>
          <wp:positionH relativeFrom="column">
            <wp:posOffset>-960120</wp:posOffset>
          </wp:positionH>
          <wp:positionV relativeFrom="paragraph">
            <wp:posOffset>-472440</wp:posOffset>
          </wp:positionV>
          <wp:extent cx="7838440" cy="1014391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k Plan-Technical Report backgroun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1677" cy="10148101"/>
                  </a:xfrm>
                  <a:prstGeom prst="rect">
                    <a:avLst/>
                  </a:prstGeom>
                </pic:spPr>
              </pic:pic>
            </a:graphicData>
          </a:graphic>
          <wp14:sizeRelH relativeFrom="page">
            <wp14:pctWidth>0</wp14:pctWidth>
          </wp14:sizeRelH>
          <wp14:sizeRelV relativeFrom="page">
            <wp14:pctHeight>0</wp14:pctHeight>
          </wp14:sizeRelV>
        </wp:anchor>
      </w:drawing>
    </w:r>
  </w:p>
  <w:p w14:paraId="5C4ED9B9" w14:textId="77777777" w:rsidR="006D7EAB" w:rsidRDefault="006D7E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B" w14:textId="77777777" w:rsidR="006D7EAB" w:rsidRPr="00232C46" w:rsidRDefault="006D7EAB" w:rsidP="00232C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BE" w14:textId="77777777" w:rsidR="006D7EAB" w:rsidRPr="00750353" w:rsidRDefault="006D7EAB" w:rsidP="007503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9C3" w14:textId="77777777" w:rsidR="006D7EAB" w:rsidRPr="00750353" w:rsidRDefault="006D7EAB" w:rsidP="00750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4ED9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15pt;height:8.15pt;visibility:visible;mso-wrap-style:square" o:bullet="t">
        <v:imagedata r:id="rId1" o:title=""/>
      </v:shape>
    </w:pict>
  </w:numPicBullet>
  <w:abstractNum w:abstractNumId="0" w15:restartNumberingAfterBreak="0">
    <w:nsid w:val="006F3DA1"/>
    <w:multiLevelType w:val="hybridMultilevel"/>
    <w:tmpl w:val="AF803B0C"/>
    <w:lvl w:ilvl="0" w:tplc="EC80A09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A60E4"/>
    <w:multiLevelType w:val="hybridMultilevel"/>
    <w:tmpl w:val="068ED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8B180A"/>
    <w:multiLevelType w:val="multilevel"/>
    <w:tmpl w:val="38766D96"/>
    <w:lvl w:ilvl="0">
      <w:start w:val="1"/>
      <w:numFmt w:val="decimal"/>
      <w:lvlRestart w:val="0"/>
      <w:pStyle w:val="Heading1"/>
      <w:lvlText w:val="%1."/>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3.%2.%3"/>
      <w:lvlJc w:val="left"/>
      <w:pPr>
        <w:tabs>
          <w:tab w:val="num" w:pos="108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720" w:hanging="720"/>
      </w:pPr>
      <w:rPr>
        <w:rFonts w:hint="default"/>
      </w:rPr>
    </w:lvl>
    <w:lvl w:ilvl="5">
      <w:start w:val="1"/>
      <w:numFmt w:val="none"/>
      <w:suff w:val="nothing"/>
      <w:lvlText w:val=""/>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none"/>
      <w:suff w:val="nothing"/>
      <w:lvlText w:val=""/>
      <w:lvlJc w:val="left"/>
      <w:pPr>
        <w:ind w:left="720" w:hanging="720"/>
      </w:pPr>
      <w:rPr>
        <w:rFonts w:hint="default"/>
      </w:rPr>
    </w:lvl>
    <w:lvl w:ilvl="8">
      <w:start w:val="1"/>
      <w:numFmt w:val="none"/>
      <w:suff w:val="nothing"/>
      <w:lvlText w:val=""/>
      <w:lvlJc w:val="left"/>
      <w:pPr>
        <w:ind w:left="720" w:hanging="720"/>
      </w:pPr>
      <w:rPr>
        <w:rFonts w:hint="default"/>
      </w:rPr>
    </w:lvl>
  </w:abstractNum>
  <w:abstractNum w:abstractNumId="3" w15:restartNumberingAfterBreak="0">
    <w:nsid w:val="1E2C32D4"/>
    <w:multiLevelType w:val="hybridMultilevel"/>
    <w:tmpl w:val="7E34088E"/>
    <w:lvl w:ilvl="0" w:tplc="A3069110">
      <w:start w:val="1"/>
      <w:numFmt w:val="bullet"/>
      <w:lvlText w:val=""/>
      <w:lvlJc w:val="left"/>
      <w:pPr>
        <w:ind w:left="720" w:hanging="360"/>
      </w:pPr>
      <w:rPr>
        <w:rFonts w:ascii="Symbol" w:hAnsi="Symbol" w:hint="default"/>
      </w:rPr>
    </w:lvl>
    <w:lvl w:ilvl="1" w:tplc="7D5E0C78">
      <w:start w:val="1"/>
      <w:numFmt w:val="bullet"/>
      <w:lvlText w:val="o"/>
      <w:lvlJc w:val="left"/>
      <w:pPr>
        <w:ind w:left="1440" w:hanging="360"/>
      </w:pPr>
      <w:rPr>
        <w:rFonts w:ascii="Courier New" w:hAnsi="Courier New" w:hint="default"/>
      </w:rPr>
    </w:lvl>
    <w:lvl w:ilvl="2" w:tplc="A61CEA32">
      <w:start w:val="1"/>
      <w:numFmt w:val="bullet"/>
      <w:lvlText w:val=""/>
      <w:lvlJc w:val="left"/>
      <w:pPr>
        <w:ind w:left="2160" w:hanging="360"/>
      </w:pPr>
      <w:rPr>
        <w:rFonts w:ascii="Wingdings" w:hAnsi="Wingdings" w:hint="default"/>
      </w:rPr>
    </w:lvl>
    <w:lvl w:ilvl="3" w:tplc="263ADBDC">
      <w:start w:val="1"/>
      <w:numFmt w:val="bullet"/>
      <w:lvlText w:val=""/>
      <w:lvlJc w:val="left"/>
      <w:pPr>
        <w:ind w:left="2880" w:hanging="360"/>
      </w:pPr>
      <w:rPr>
        <w:rFonts w:ascii="Symbol" w:hAnsi="Symbol" w:hint="default"/>
      </w:rPr>
    </w:lvl>
    <w:lvl w:ilvl="4" w:tplc="0A0A9162">
      <w:start w:val="1"/>
      <w:numFmt w:val="bullet"/>
      <w:lvlText w:val="o"/>
      <w:lvlJc w:val="left"/>
      <w:pPr>
        <w:ind w:left="3600" w:hanging="360"/>
      </w:pPr>
      <w:rPr>
        <w:rFonts w:ascii="Courier New" w:hAnsi="Courier New" w:hint="default"/>
      </w:rPr>
    </w:lvl>
    <w:lvl w:ilvl="5" w:tplc="E5881F34">
      <w:start w:val="1"/>
      <w:numFmt w:val="bullet"/>
      <w:lvlText w:val=""/>
      <w:lvlJc w:val="left"/>
      <w:pPr>
        <w:ind w:left="4320" w:hanging="360"/>
      </w:pPr>
      <w:rPr>
        <w:rFonts w:ascii="Wingdings" w:hAnsi="Wingdings" w:hint="default"/>
      </w:rPr>
    </w:lvl>
    <w:lvl w:ilvl="6" w:tplc="803ABE7A">
      <w:start w:val="1"/>
      <w:numFmt w:val="bullet"/>
      <w:lvlText w:val=""/>
      <w:lvlJc w:val="left"/>
      <w:pPr>
        <w:ind w:left="5040" w:hanging="360"/>
      </w:pPr>
      <w:rPr>
        <w:rFonts w:ascii="Symbol" w:hAnsi="Symbol" w:hint="default"/>
      </w:rPr>
    </w:lvl>
    <w:lvl w:ilvl="7" w:tplc="CF36E50A">
      <w:start w:val="1"/>
      <w:numFmt w:val="bullet"/>
      <w:lvlText w:val="o"/>
      <w:lvlJc w:val="left"/>
      <w:pPr>
        <w:ind w:left="5760" w:hanging="360"/>
      </w:pPr>
      <w:rPr>
        <w:rFonts w:ascii="Courier New" w:hAnsi="Courier New" w:hint="default"/>
      </w:rPr>
    </w:lvl>
    <w:lvl w:ilvl="8" w:tplc="2C0065CA">
      <w:start w:val="1"/>
      <w:numFmt w:val="bullet"/>
      <w:lvlText w:val=""/>
      <w:lvlJc w:val="left"/>
      <w:pPr>
        <w:ind w:left="6480" w:hanging="360"/>
      </w:pPr>
      <w:rPr>
        <w:rFonts w:ascii="Wingdings" w:hAnsi="Wingdings" w:hint="default"/>
      </w:rPr>
    </w:lvl>
  </w:abstractNum>
  <w:abstractNum w:abstractNumId="4" w15:restartNumberingAfterBreak="0">
    <w:nsid w:val="212B2634"/>
    <w:multiLevelType w:val="hybridMultilevel"/>
    <w:tmpl w:val="07745166"/>
    <w:lvl w:ilvl="0" w:tplc="D4BA9592">
      <w:start w:val="1"/>
      <w:numFmt w:val="decimal"/>
      <w:pStyle w:val="FootnoteText"/>
      <w:lvlText w:val="%1."/>
      <w:lvlJc w:val="left"/>
      <w:pPr>
        <w:tabs>
          <w:tab w:val="num" w:pos="360"/>
        </w:tabs>
        <w:ind w:left="360" w:hanging="360"/>
      </w:pPr>
    </w:lvl>
    <w:lvl w:ilvl="1" w:tplc="B0008E30">
      <w:numFmt w:val="decimal"/>
      <w:lvlText w:val=""/>
      <w:lvlJc w:val="left"/>
    </w:lvl>
    <w:lvl w:ilvl="2" w:tplc="316A1FEE">
      <w:numFmt w:val="decimal"/>
      <w:lvlText w:val=""/>
      <w:lvlJc w:val="left"/>
    </w:lvl>
    <w:lvl w:ilvl="3" w:tplc="756AD092">
      <w:numFmt w:val="decimal"/>
      <w:lvlText w:val=""/>
      <w:lvlJc w:val="left"/>
    </w:lvl>
    <w:lvl w:ilvl="4" w:tplc="06ECDB3C">
      <w:numFmt w:val="decimal"/>
      <w:lvlText w:val=""/>
      <w:lvlJc w:val="left"/>
    </w:lvl>
    <w:lvl w:ilvl="5" w:tplc="2006D3D8">
      <w:numFmt w:val="decimal"/>
      <w:lvlText w:val=""/>
      <w:lvlJc w:val="left"/>
    </w:lvl>
    <w:lvl w:ilvl="6" w:tplc="7C54297C">
      <w:numFmt w:val="decimal"/>
      <w:lvlText w:val=""/>
      <w:lvlJc w:val="left"/>
    </w:lvl>
    <w:lvl w:ilvl="7" w:tplc="07E05B0E">
      <w:numFmt w:val="decimal"/>
      <w:lvlText w:val=""/>
      <w:lvlJc w:val="left"/>
    </w:lvl>
    <w:lvl w:ilvl="8" w:tplc="B210BF5C">
      <w:numFmt w:val="decimal"/>
      <w:lvlText w:val=""/>
      <w:lvlJc w:val="left"/>
    </w:lvl>
  </w:abstractNum>
  <w:abstractNum w:abstractNumId="5" w15:restartNumberingAfterBreak="0">
    <w:nsid w:val="21975E6F"/>
    <w:multiLevelType w:val="hybridMultilevel"/>
    <w:tmpl w:val="1040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E1BBC"/>
    <w:multiLevelType w:val="hybridMultilevel"/>
    <w:tmpl w:val="52DC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C1E24"/>
    <w:multiLevelType w:val="hybridMultilevel"/>
    <w:tmpl w:val="98BE551E"/>
    <w:lvl w:ilvl="0" w:tplc="2B7476CC">
      <w:start w:val="1"/>
      <w:numFmt w:val="bullet"/>
      <w:lvlRestart w:val="0"/>
      <w:lvlText w:val=""/>
      <w:lvlJc w:val="left"/>
      <w:pPr>
        <w:ind w:left="360" w:hanging="360"/>
      </w:pPr>
      <w:rPr>
        <w:rFonts w:ascii="Symbol" w:hAnsi="Symbol" w:hint="default"/>
        <w:color w:val="DA291C"/>
      </w:rPr>
    </w:lvl>
    <w:lvl w:ilvl="1" w:tplc="E8663C4C">
      <w:start w:val="1"/>
      <w:numFmt w:val="bullet"/>
      <w:pStyle w:val="1-Bullet2"/>
      <w:lvlText w:val=""/>
      <w:lvlJc w:val="left"/>
      <w:pPr>
        <w:ind w:left="720" w:hanging="360"/>
      </w:pPr>
      <w:rPr>
        <w:rFonts w:ascii="Symbol" w:hAnsi="Symbol" w:hint="default"/>
        <w:color w:val="002F6C"/>
        <w:sz w:val="20"/>
        <w:szCs w:val="24"/>
      </w:rPr>
    </w:lvl>
    <w:lvl w:ilvl="2" w:tplc="A6904E8E">
      <w:start w:val="1"/>
      <w:numFmt w:val="bullet"/>
      <w:lvlText w:val="§"/>
      <w:lvlJc w:val="left"/>
      <w:pPr>
        <w:ind w:left="1080" w:hanging="360"/>
      </w:pPr>
      <w:rPr>
        <w:rFonts w:ascii="Wingdings" w:hAnsi="Wingdings" w:hint="default"/>
        <w:color w:val="auto"/>
      </w:rPr>
    </w:lvl>
    <w:lvl w:ilvl="3" w:tplc="195409CA">
      <w:start w:val="1"/>
      <w:numFmt w:val="none"/>
      <w:suff w:val="nothing"/>
      <w:lvlText w:val=""/>
      <w:lvlJc w:val="left"/>
      <w:pPr>
        <w:ind w:left="0" w:firstLine="0"/>
      </w:pPr>
    </w:lvl>
    <w:lvl w:ilvl="4" w:tplc="085CFEC4">
      <w:start w:val="1"/>
      <w:numFmt w:val="none"/>
      <w:suff w:val="nothing"/>
      <w:lvlText w:val=""/>
      <w:lvlJc w:val="left"/>
      <w:pPr>
        <w:ind w:left="720" w:hanging="720"/>
      </w:pPr>
    </w:lvl>
    <w:lvl w:ilvl="5" w:tplc="493E2682">
      <w:start w:val="1"/>
      <w:numFmt w:val="none"/>
      <w:suff w:val="nothing"/>
      <w:lvlText w:val=""/>
      <w:lvlJc w:val="left"/>
      <w:pPr>
        <w:ind w:left="720" w:hanging="720"/>
      </w:pPr>
    </w:lvl>
    <w:lvl w:ilvl="6" w:tplc="C5B2C582">
      <w:start w:val="1"/>
      <w:numFmt w:val="none"/>
      <w:suff w:val="nothing"/>
      <w:lvlText w:val=""/>
      <w:lvlJc w:val="left"/>
      <w:pPr>
        <w:ind w:left="720" w:hanging="720"/>
      </w:pPr>
    </w:lvl>
    <w:lvl w:ilvl="7" w:tplc="976A48BE">
      <w:start w:val="1"/>
      <w:numFmt w:val="none"/>
      <w:suff w:val="nothing"/>
      <w:lvlText w:val=""/>
      <w:lvlJc w:val="left"/>
      <w:pPr>
        <w:ind w:left="720" w:hanging="720"/>
      </w:pPr>
    </w:lvl>
    <w:lvl w:ilvl="8" w:tplc="246E0F2A">
      <w:start w:val="1"/>
      <w:numFmt w:val="none"/>
      <w:suff w:val="nothing"/>
      <w:lvlText w:val=""/>
      <w:lvlJc w:val="left"/>
      <w:pPr>
        <w:ind w:left="720" w:hanging="720"/>
      </w:pPr>
    </w:lvl>
  </w:abstractNum>
  <w:abstractNum w:abstractNumId="8" w15:restartNumberingAfterBreak="0">
    <w:nsid w:val="487628B6"/>
    <w:multiLevelType w:val="multilevel"/>
    <w:tmpl w:val="164CE73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66AC1DE3"/>
    <w:multiLevelType w:val="hybridMultilevel"/>
    <w:tmpl w:val="667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0A5475"/>
    <w:multiLevelType w:val="hybridMultilevel"/>
    <w:tmpl w:val="5066B05A"/>
    <w:lvl w:ilvl="0" w:tplc="3080E82A">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426E54"/>
    <w:multiLevelType w:val="hybridMultilevel"/>
    <w:tmpl w:val="7D2685F8"/>
    <w:lvl w:ilvl="0" w:tplc="FD2C28C2">
      <w:start w:val="1"/>
      <w:numFmt w:val="bullet"/>
      <w:pStyle w:val="1-Bullet"/>
      <w:lvlText w:val=""/>
      <w:lvlJc w:val="left"/>
      <w:pPr>
        <w:ind w:left="360" w:hanging="360"/>
      </w:pPr>
      <w:rPr>
        <w:rFonts w:ascii="Symbol" w:hAnsi="Symbol" w:hint="default"/>
        <w:color w:val="002F6C"/>
        <w:sz w:val="20"/>
        <w:szCs w:val="24"/>
      </w:rPr>
    </w:lvl>
    <w:lvl w:ilvl="1" w:tplc="E5E62962">
      <w:start w:val="1"/>
      <w:numFmt w:val="bullet"/>
      <w:lvlText w:val="˗"/>
      <w:lvlJc w:val="left"/>
      <w:pPr>
        <w:ind w:left="720" w:hanging="360"/>
      </w:pPr>
      <w:rPr>
        <w:rFonts w:ascii="Arial" w:hAnsi="Arial" w:cs="Arial"/>
        <w:color w:val="auto"/>
      </w:rPr>
    </w:lvl>
    <w:lvl w:ilvl="2" w:tplc="0758F906">
      <w:start w:val="1"/>
      <w:numFmt w:val="bullet"/>
      <w:lvlText w:val="§"/>
      <w:lvlJc w:val="left"/>
      <w:pPr>
        <w:ind w:left="1080" w:hanging="360"/>
      </w:pPr>
      <w:rPr>
        <w:rFonts w:ascii="Wingdings" w:hAnsi="Wingdings" w:hint="default"/>
        <w:color w:val="auto"/>
      </w:rPr>
    </w:lvl>
    <w:lvl w:ilvl="3" w:tplc="182A6A7C">
      <w:start w:val="1"/>
      <w:numFmt w:val="none"/>
      <w:suff w:val="nothing"/>
      <w:lvlText w:val=""/>
      <w:lvlJc w:val="left"/>
      <w:pPr>
        <w:ind w:left="0" w:firstLine="0"/>
      </w:pPr>
    </w:lvl>
    <w:lvl w:ilvl="4" w:tplc="6F962C38">
      <w:start w:val="1"/>
      <w:numFmt w:val="none"/>
      <w:suff w:val="nothing"/>
      <w:lvlText w:val=""/>
      <w:lvlJc w:val="left"/>
      <w:pPr>
        <w:ind w:left="720" w:hanging="720"/>
      </w:pPr>
    </w:lvl>
    <w:lvl w:ilvl="5" w:tplc="DA743634">
      <w:start w:val="1"/>
      <w:numFmt w:val="none"/>
      <w:suff w:val="nothing"/>
      <w:lvlText w:val=""/>
      <w:lvlJc w:val="left"/>
      <w:pPr>
        <w:ind w:left="720" w:hanging="720"/>
      </w:pPr>
    </w:lvl>
    <w:lvl w:ilvl="6" w:tplc="C6E023B0">
      <w:start w:val="1"/>
      <w:numFmt w:val="none"/>
      <w:suff w:val="nothing"/>
      <w:lvlText w:val=""/>
      <w:lvlJc w:val="left"/>
      <w:pPr>
        <w:ind w:left="720" w:hanging="720"/>
      </w:pPr>
    </w:lvl>
    <w:lvl w:ilvl="7" w:tplc="8102BC18">
      <w:start w:val="1"/>
      <w:numFmt w:val="none"/>
      <w:suff w:val="nothing"/>
      <w:lvlText w:val=""/>
      <w:lvlJc w:val="left"/>
      <w:pPr>
        <w:ind w:left="720" w:hanging="720"/>
      </w:pPr>
    </w:lvl>
    <w:lvl w:ilvl="8" w:tplc="9E7EB906">
      <w:start w:val="1"/>
      <w:numFmt w:val="none"/>
      <w:suff w:val="nothing"/>
      <w:lvlText w:val=""/>
      <w:lvlJc w:val="left"/>
      <w:pPr>
        <w:ind w:left="720" w:hanging="720"/>
      </w:pPr>
    </w:lvl>
  </w:abstractNum>
  <w:abstractNum w:abstractNumId="12" w15:restartNumberingAfterBreak="0">
    <w:nsid w:val="7C25671F"/>
    <w:multiLevelType w:val="hybridMultilevel"/>
    <w:tmpl w:val="C86E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1C23DD"/>
    <w:multiLevelType w:val="hybridMultilevel"/>
    <w:tmpl w:val="01EE570C"/>
    <w:lvl w:ilvl="0" w:tplc="C2165978">
      <w:start w:val="1"/>
      <w:numFmt w:val="decimal"/>
      <w:lvlText w:val="%1."/>
      <w:lvlJc w:val="left"/>
      <w:pPr>
        <w:ind w:left="720" w:hanging="360"/>
      </w:pPr>
    </w:lvl>
    <w:lvl w:ilvl="1" w:tplc="C7386BE6">
      <w:start w:val="1"/>
      <w:numFmt w:val="lowerLetter"/>
      <w:lvlText w:val="%2."/>
      <w:lvlJc w:val="left"/>
      <w:pPr>
        <w:ind w:left="1440" w:hanging="360"/>
      </w:pPr>
    </w:lvl>
    <w:lvl w:ilvl="2" w:tplc="C3BA4C26">
      <w:start w:val="1"/>
      <w:numFmt w:val="lowerRoman"/>
      <w:lvlText w:val="%3."/>
      <w:lvlJc w:val="right"/>
      <w:pPr>
        <w:ind w:left="2160" w:hanging="180"/>
      </w:pPr>
    </w:lvl>
    <w:lvl w:ilvl="3" w:tplc="C1345ED4">
      <w:start w:val="1"/>
      <w:numFmt w:val="decimal"/>
      <w:lvlText w:val="%4."/>
      <w:lvlJc w:val="left"/>
      <w:pPr>
        <w:ind w:left="2880" w:hanging="360"/>
      </w:pPr>
    </w:lvl>
    <w:lvl w:ilvl="4" w:tplc="50AEB9CC">
      <w:start w:val="1"/>
      <w:numFmt w:val="lowerLetter"/>
      <w:lvlText w:val="%5."/>
      <w:lvlJc w:val="left"/>
      <w:pPr>
        <w:ind w:left="3600" w:hanging="360"/>
      </w:pPr>
    </w:lvl>
    <w:lvl w:ilvl="5" w:tplc="46B270CC">
      <w:start w:val="1"/>
      <w:numFmt w:val="lowerRoman"/>
      <w:lvlText w:val="%6."/>
      <w:lvlJc w:val="right"/>
      <w:pPr>
        <w:ind w:left="4320" w:hanging="180"/>
      </w:pPr>
    </w:lvl>
    <w:lvl w:ilvl="6" w:tplc="DC58A10C">
      <w:start w:val="1"/>
      <w:numFmt w:val="decimal"/>
      <w:lvlText w:val="%7."/>
      <w:lvlJc w:val="left"/>
      <w:pPr>
        <w:ind w:left="5040" w:hanging="360"/>
      </w:pPr>
    </w:lvl>
    <w:lvl w:ilvl="7" w:tplc="AFBA1732">
      <w:start w:val="1"/>
      <w:numFmt w:val="lowerLetter"/>
      <w:lvlText w:val="%8."/>
      <w:lvlJc w:val="left"/>
      <w:pPr>
        <w:ind w:left="5760" w:hanging="360"/>
      </w:pPr>
    </w:lvl>
    <w:lvl w:ilvl="8" w:tplc="30102654">
      <w:start w:val="1"/>
      <w:numFmt w:val="lowerRoman"/>
      <w:lvlText w:val="%9."/>
      <w:lvlJc w:val="right"/>
      <w:pPr>
        <w:ind w:left="6480" w:hanging="180"/>
      </w:pPr>
    </w:lvl>
  </w:abstractNum>
  <w:num w:numId="1">
    <w:abstractNumId w:val="13"/>
  </w:num>
  <w:num w:numId="2">
    <w:abstractNumId w:val="4"/>
  </w:num>
  <w:num w:numId="3">
    <w:abstractNumId w:val="2"/>
  </w:num>
  <w:num w:numId="4">
    <w:abstractNumId w:val="11"/>
  </w:num>
  <w:num w:numId="5">
    <w:abstractNumId w:val="7"/>
  </w:num>
  <w:num w:numId="6">
    <w:abstractNumId w:val="0"/>
  </w:num>
  <w:num w:numId="7">
    <w:abstractNumId w:val="8"/>
  </w:num>
  <w:num w:numId="8">
    <w:abstractNumId w:val="10"/>
  </w:num>
  <w:num w:numId="9">
    <w:abstractNumId w:val="9"/>
  </w:num>
  <w:num w:numId="10">
    <w:abstractNumId w:val="5"/>
  </w:num>
  <w:num w:numId="11">
    <w:abstractNumId w:val="3"/>
  </w:num>
  <w:num w:numId="12">
    <w:abstractNumId w:val="1"/>
  </w:num>
  <w:num w:numId="13">
    <w:abstractNumId w:val="12"/>
  </w:num>
  <w:num w:numId="1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46"/>
    <w:rsid w:val="00000023"/>
    <w:rsid w:val="00000087"/>
    <w:rsid w:val="000006E9"/>
    <w:rsid w:val="00001379"/>
    <w:rsid w:val="000017A0"/>
    <w:rsid w:val="00001F32"/>
    <w:rsid w:val="00003585"/>
    <w:rsid w:val="00004A20"/>
    <w:rsid w:val="00004C0B"/>
    <w:rsid w:val="00007768"/>
    <w:rsid w:val="0000787E"/>
    <w:rsid w:val="00010A99"/>
    <w:rsid w:val="0001188D"/>
    <w:rsid w:val="00011FBB"/>
    <w:rsid w:val="000125CC"/>
    <w:rsid w:val="0001412A"/>
    <w:rsid w:val="00015C8C"/>
    <w:rsid w:val="0001686F"/>
    <w:rsid w:val="00016CF3"/>
    <w:rsid w:val="0001788F"/>
    <w:rsid w:val="00020A5A"/>
    <w:rsid w:val="00020C01"/>
    <w:rsid w:val="00021D85"/>
    <w:rsid w:val="00022D2E"/>
    <w:rsid w:val="00023B82"/>
    <w:rsid w:val="0002462D"/>
    <w:rsid w:val="00024CF1"/>
    <w:rsid w:val="00025212"/>
    <w:rsid w:val="00025AC1"/>
    <w:rsid w:val="00031782"/>
    <w:rsid w:val="000334BB"/>
    <w:rsid w:val="00034AE0"/>
    <w:rsid w:val="0003568E"/>
    <w:rsid w:val="00041F2D"/>
    <w:rsid w:val="0004511D"/>
    <w:rsid w:val="00045B32"/>
    <w:rsid w:val="00046530"/>
    <w:rsid w:val="000539C5"/>
    <w:rsid w:val="00053C25"/>
    <w:rsid w:val="0005547E"/>
    <w:rsid w:val="00055CD8"/>
    <w:rsid w:val="00056042"/>
    <w:rsid w:val="000577BC"/>
    <w:rsid w:val="00057C18"/>
    <w:rsid w:val="00057E43"/>
    <w:rsid w:val="00060391"/>
    <w:rsid w:val="00062265"/>
    <w:rsid w:val="00063A43"/>
    <w:rsid w:val="00064AC8"/>
    <w:rsid w:val="00065C31"/>
    <w:rsid w:val="00070993"/>
    <w:rsid w:val="00071A9D"/>
    <w:rsid w:val="00072FF6"/>
    <w:rsid w:val="00073F75"/>
    <w:rsid w:val="00074539"/>
    <w:rsid w:val="000748A5"/>
    <w:rsid w:val="00074BE2"/>
    <w:rsid w:val="0007743A"/>
    <w:rsid w:val="00077BB5"/>
    <w:rsid w:val="00077D94"/>
    <w:rsid w:val="000812C7"/>
    <w:rsid w:val="00082121"/>
    <w:rsid w:val="0008271C"/>
    <w:rsid w:val="000828DD"/>
    <w:rsid w:val="000832E9"/>
    <w:rsid w:val="00084793"/>
    <w:rsid w:val="00085E2A"/>
    <w:rsid w:val="00086C19"/>
    <w:rsid w:val="000923CB"/>
    <w:rsid w:val="00095B21"/>
    <w:rsid w:val="000A175F"/>
    <w:rsid w:val="000A1817"/>
    <w:rsid w:val="000A1EB2"/>
    <w:rsid w:val="000A28B9"/>
    <w:rsid w:val="000A29B0"/>
    <w:rsid w:val="000A4931"/>
    <w:rsid w:val="000A6A43"/>
    <w:rsid w:val="000A7B00"/>
    <w:rsid w:val="000B0497"/>
    <w:rsid w:val="000B2007"/>
    <w:rsid w:val="000B43F9"/>
    <w:rsid w:val="000B755D"/>
    <w:rsid w:val="000C054B"/>
    <w:rsid w:val="000C0DEB"/>
    <w:rsid w:val="000C2F04"/>
    <w:rsid w:val="000C37BE"/>
    <w:rsid w:val="000C39EE"/>
    <w:rsid w:val="000C39F1"/>
    <w:rsid w:val="000C3FCA"/>
    <w:rsid w:val="000C4FED"/>
    <w:rsid w:val="000C5009"/>
    <w:rsid w:val="000C5426"/>
    <w:rsid w:val="000CF93E"/>
    <w:rsid w:val="000D00DC"/>
    <w:rsid w:val="000D1BB9"/>
    <w:rsid w:val="000D28F3"/>
    <w:rsid w:val="000D49BA"/>
    <w:rsid w:val="000D4F87"/>
    <w:rsid w:val="000D7EED"/>
    <w:rsid w:val="000D7F42"/>
    <w:rsid w:val="000E2007"/>
    <w:rsid w:val="000E2C63"/>
    <w:rsid w:val="000E3971"/>
    <w:rsid w:val="000E4932"/>
    <w:rsid w:val="000E4BA4"/>
    <w:rsid w:val="000E57D5"/>
    <w:rsid w:val="000E5917"/>
    <w:rsid w:val="000E5962"/>
    <w:rsid w:val="000E62F7"/>
    <w:rsid w:val="000E7484"/>
    <w:rsid w:val="000F0D7B"/>
    <w:rsid w:val="000F28D5"/>
    <w:rsid w:val="000F375D"/>
    <w:rsid w:val="000F4301"/>
    <w:rsid w:val="000F4511"/>
    <w:rsid w:val="000F5871"/>
    <w:rsid w:val="000F6B98"/>
    <w:rsid w:val="0010044F"/>
    <w:rsid w:val="00100E22"/>
    <w:rsid w:val="0010254E"/>
    <w:rsid w:val="00102A7B"/>
    <w:rsid w:val="00102C31"/>
    <w:rsid w:val="00103ECF"/>
    <w:rsid w:val="001059FB"/>
    <w:rsid w:val="00105A9F"/>
    <w:rsid w:val="001069A7"/>
    <w:rsid w:val="00106EAE"/>
    <w:rsid w:val="001123C5"/>
    <w:rsid w:val="00112D53"/>
    <w:rsid w:val="001136A8"/>
    <w:rsid w:val="00114650"/>
    <w:rsid w:val="00114997"/>
    <w:rsid w:val="00114D55"/>
    <w:rsid w:val="00116502"/>
    <w:rsid w:val="00116697"/>
    <w:rsid w:val="00117B0A"/>
    <w:rsid w:val="00117CA0"/>
    <w:rsid w:val="00120EC7"/>
    <w:rsid w:val="001211D0"/>
    <w:rsid w:val="00122C95"/>
    <w:rsid w:val="00122F91"/>
    <w:rsid w:val="00122FA6"/>
    <w:rsid w:val="00123639"/>
    <w:rsid w:val="0012539B"/>
    <w:rsid w:val="00125F74"/>
    <w:rsid w:val="00127152"/>
    <w:rsid w:val="00127CCB"/>
    <w:rsid w:val="00130E17"/>
    <w:rsid w:val="00131469"/>
    <w:rsid w:val="00131C39"/>
    <w:rsid w:val="00133A97"/>
    <w:rsid w:val="001342DD"/>
    <w:rsid w:val="00134F81"/>
    <w:rsid w:val="001362B0"/>
    <w:rsid w:val="00137232"/>
    <w:rsid w:val="001412CC"/>
    <w:rsid w:val="00141318"/>
    <w:rsid w:val="00141E53"/>
    <w:rsid w:val="00142300"/>
    <w:rsid w:val="00143AC7"/>
    <w:rsid w:val="00144B74"/>
    <w:rsid w:val="00145EEA"/>
    <w:rsid w:val="00147472"/>
    <w:rsid w:val="001501C4"/>
    <w:rsid w:val="0015040F"/>
    <w:rsid w:val="00150D6F"/>
    <w:rsid w:val="00150D8A"/>
    <w:rsid w:val="001546C6"/>
    <w:rsid w:val="001564B4"/>
    <w:rsid w:val="00160848"/>
    <w:rsid w:val="0016264A"/>
    <w:rsid w:val="00163548"/>
    <w:rsid w:val="00164F05"/>
    <w:rsid w:val="00165390"/>
    <w:rsid w:val="001661A0"/>
    <w:rsid w:val="00166364"/>
    <w:rsid w:val="00166C4F"/>
    <w:rsid w:val="00167063"/>
    <w:rsid w:val="00167558"/>
    <w:rsid w:val="001724AB"/>
    <w:rsid w:val="00175C12"/>
    <w:rsid w:val="00176F87"/>
    <w:rsid w:val="001772BB"/>
    <w:rsid w:val="00177E3E"/>
    <w:rsid w:val="001807F2"/>
    <w:rsid w:val="0018128C"/>
    <w:rsid w:val="00181B09"/>
    <w:rsid w:val="0018221E"/>
    <w:rsid w:val="001846F5"/>
    <w:rsid w:val="001856A4"/>
    <w:rsid w:val="001861D7"/>
    <w:rsid w:val="00186EDE"/>
    <w:rsid w:val="00190AA8"/>
    <w:rsid w:val="001917F0"/>
    <w:rsid w:val="00191FCB"/>
    <w:rsid w:val="00191FD9"/>
    <w:rsid w:val="0019493F"/>
    <w:rsid w:val="00196189"/>
    <w:rsid w:val="001963E9"/>
    <w:rsid w:val="00196BB6"/>
    <w:rsid w:val="00196C23"/>
    <w:rsid w:val="00196D88"/>
    <w:rsid w:val="00196DEC"/>
    <w:rsid w:val="001A0B6C"/>
    <w:rsid w:val="001A0E06"/>
    <w:rsid w:val="001A0EB8"/>
    <w:rsid w:val="001A1083"/>
    <w:rsid w:val="001A236F"/>
    <w:rsid w:val="001A55F7"/>
    <w:rsid w:val="001A64C8"/>
    <w:rsid w:val="001B0080"/>
    <w:rsid w:val="001B09ED"/>
    <w:rsid w:val="001B0EF0"/>
    <w:rsid w:val="001B11DE"/>
    <w:rsid w:val="001B2048"/>
    <w:rsid w:val="001B2C0E"/>
    <w:rsid w:val="001B2CFE"/>
    <w:rsid w:val="001B3F06"/>
    <w:rsid w:val="001B5B86"/>
    <w:rsid w:val="001B6B13"/>
    <w:rsid w:val="001B7BD7"/>
    <w:rsid w:val="001C0830"/>
    <w:rsid w:val="001C295B"/>
    <w:rsid w:val="001C4826"/>
    <w:rsid w:val="001C62CC"/>
    <w:rsid w:val="001C6C38"/>
    <w:rsid w:val="001D10A1"/>
    <w:rsid w:val="001D15F2"/>
    <w:rsid w:val="001D36D0"/>
    <w:rsid w:val="001D39EC"/>
    <w:rsid w:val="001D434B"/>
    <w:rsid w:val="001D454B"/>
    <w:rsid w:val="001D4A22"/>
    <w:rsid w:val="001D7FF3"/>
    <w:rsid w:val="001E12BA"/>
    <w:rsid w:val="001E1BB9"/>
    <w:rsid w:val="001E2F6B"/>
    <w:rsid w:val="001E41A1"/>
    <w:rsid w:val="001E41E0"/>
    <w:rsid w:val="001E4B52"/>
    <w:rsid w:val="001E576E"/>
    <w:rsid w:val="001E6422"/>
    <w:rsid w:val="001E68F9"/>
    <w:rsid w:val="001E6F82"/>
    <w:rsid w:val="001E7292"/>
    <w:rsid w:val="001F0F11"/>
    <w:rsid w:val="001F1223"/>
    <w:rsid w:val="001F1C7F"/>
    <w:rsid w:val="001F1F20"/>
    <w:rsid w:val="001F2110"/>
    <w:rsid w:val="001F2943"/>
    <w:rsid w:val="001F47DB"/>
    <w:rsid w:val="001F530B"/>
    <w:rsid w:val="001F56DE"/>
    <w:rsid w:val="001F59C1"/>
    <w:rsid w:val="001F646B"/>
    <w:rsid w:val="001F6BA4"/>
    <w:rsid w:val="001F6C6D"/>
    <w:rsid w:val="001F7273"/>
    <w:rsid w:val="002010B4"/>
    <w:rsid w:val="0020184E"/>
    <w:rsid w:val="0020190C"/>
    <w:rsid w:val="002021E8"/>
    <w:rsid w:val="0020250E"/>
    <w:rsid w:val="0020325B"/>
    <w:rsid w:val="002038D7"/>
    <w:rsid w:val="00203A64"/>
    <w:rsid w:val="00203F5C"/>
    <w:rsid w:val="002040D2"/>
    <w:rsid w:val="00204DAE"/>
    <w:rsid w:val="00204DBB"/>
    <w:rsid w:val="002058F0"/>
    <w:rsid w:val="00205BD6"/>
    <w:rsid w:val="0020610B"/>
    <w:rsid w:val="002077EA"/>
    <w:rsid w:val="00210363"/>
    <w:rsid w:val="002117E8"/>
    <w:rsid w:val="00212120"/>
    <w:rsid w:val="002138ED"/>
    <w:rsid w:val="0021426A"/>
    <w:rsid w:val="00215817"/>
    <w:rsid w:val="0021625C"/>
    <w:rsid w:val="00216770"/>
    <w:rsid w:val="0022094F"/>
    <w:rsid w:val="00220AC0"/>
    <w:rsid w:val="002232BF"/>
    <w:rsid w:val="00223847"/>
    <w:rsid w:val="00226D64"/>
    <w:rsid w:val="00227901"/>
    <w:rsid w:val="00231B80"/>
    <w:rsid w:val="00231DCA"/>
    <w:rsid w:val="0023205D"/>
    <w:rsid w:val="002329D3"/>
    <w:rsid w:val="00232C46"/>
    <w:rsid w:val="00232DB1"/>
    <w:rsid w:val="0023367C"/>
    <w:rsid w:val="0023436B"/>
    <w:rsid w:val="00234841"/>
    <w:rsid w:val="00235336"/>
    <w:rsid w:val="00237B1A"/>
    <w:rsid w:val="00237C7D"/>
    <w:rsid w:val="002402E3"/>
    <w:rsid w:val="00240AB2"/>
    <w:rsid w:val="00242093"/>
    <w:rsid w:val="002424B4"/>
    <w:rsid w:val="00242B8D"/>
    <w:rsid w:val="00243903"/>
    <w:rsid w:val="00246B47"/>
    <w:rsid w:val="002475BF"/>
    <w:rsid w:val="0024768B"/>
    <w:rsid w:val="002477BF"/>
    <w:rsid w:val="0025079E"/>
    <w:rsid w:val="002524FF"/>
    <w:rsid w:val="00252D56"/>
    <w:rsid w:val="0025358D"/>
    <w:rsid w:val="00253BB4"/>
    <w:rsid w:val="0025405F"/>
    <w:rsid w:val="00256730"/>
    <w:rsid w:val="002573A6"/>
    <w:rsid w:val="00260589"/>
    <w:rsid w:val="002605D3"/>
    <w:rsid w:val="00260735"/>
    <w:rsid w:val="00260BC5"/>
    <w:rsid w:val="002637C0"/>
    <w:rsid w:val="00265123"/>
    <w:rsid w:val="00267C46"/>
    <w:rsid w:val="002706CD"/>
    <w:rsid w:val="00271B9D"/>
    <w:rsid w:val="00272382"/>
    <w:rsid w:val="002728DD"/>
    <w:rsid w:val="0027324D"/>
    <w:rsid w:val="002740BB"/>
    <w:rsid w:val="00274354"/>
    <w:rsid w:val="002749C0"/>
    <w:rsid w:val="00275E10"/>
    <w:rsid w:val="0027737E"/>
    <w:rsid w:val="00277F98"/>
    <w:rsid w:val="00281C72"/>
    <w:rsid w:val="002828C9"/>
    <w:rsid w:val="00283546"/>
    <w:rsid w:val="00283832"/>
    <w:rsid w:val="00283D50"/>
    <w:rsid w:val="002843D3"/>
    <w:rsid w:val="00285092"/>
    <w:rsid w:val="002854DF"/>
    <w:rsid w:val="00286D35"/>
    <w:rsid w:val="00287A2A"/>
    <w:rsid w:val="00287D09"/>
    <w:rsid w:val="0029002A"/>
    <w:rsid w:val="00290067"/>
    <w:rsid w:val="0029032B"/>
    <w:rsid w:val="0029111D"/>
    <w:rsid w:val="002915F9"/>
    <w:rsid w:val="0029182A"/>
    <w:rsid w:val="00292EAD"/>
    <w:rsid w:val="002939BE"/>
    <w:rsid w:val="00294553"/>
    <w:rsid w:val="00294B10"/>
    <w:rsid w:val="0029685C"/>
    <w:rsid w:val="002A1085"/>
    <w:rsid w:val="002A165C"/>
    <w:rsid w:val="002A2AC1"/>
    <w:rsid w:val="002A3058"/>
    <w:rsid w:val="002A32B6"/>
    <w:rsid w:val="002A46BC"/>
    <w:rsid w:val="002A4CD2"/>
    <w:rsid w:val="002A605B"/>
    <w:rsid w:val="002A6BB5"/>
    <w:rsid w:val="002A7D73"/>
    <w:rsid w:val="002A91CF"/>
    <w:rsid w:val="002B0146"/>
    <w:rsid w:val="002B0223"/>
    <w:rsid w:val="002B1023"/>
    <w:rsid w:val="002B24F3"/>
    <w:rsid w:val="002B2E1B"/>
    <w:rsid w:val="002B4283"/>
    <w:rsid w:val="002B4BA1"/>
    <w:rsid w:val="002B5DCC"/>
    <w:rsid w:val="002B60BB"/>
    <w:rsid w:val="002B6433"/>
    <w:rsid w:val="002B647D"/>
    <w:rsid w:val="002B6F18"/>
    <w:rsid w:val="002C0867"/>
    <w:rsid w:val="002C0A23"/>
    <w:rsid w:val="002C0E87"/>
    <w:rsid w:val="002C133B"/>
    <w:rsid w:val="002C14D7"/>
    <w:rsid w:val="002C2D1D"/>
    <w:rsid w:val="002C3819"/>
    <w:rsid w:val="002C529E"/>
    <w:rsid w:val="002C5D80"/>
    <w:rsid w:val="002C78CB"/>
    <w:rsid w:val="002C7992"/>
    <w:rsid w:val="002C7CEB"/>
    <w:rsid w:val="002D0C94"/>
    <w:rsid w:val="002D0F05"/>
    <w:rsid w:val="002D19AE"/>
    <w:rsid w:val="002D4647"/>
    <w:rsid w:val="002D50DA"/>
    <w:rsid w:val="002D644F"/>
    <w:rsid w:val="002D6DD3"/>
    <w:rsid w:val="002E051D"/>
    <w:rsid w:val="002E100A"/>
    <w:rsid w:val="002E2835"/>
    <w:rsid w:val="002E5179"/>
    <w:rsid w:val="002E5DDA"/>
    <w:rsid w:val="002E602D"/>
    <w:rsid w:val="002E7853"/>
    <w:rsid w:val="002F014A"/>
    <w:rsid w:val="002F23F5"/>
    <w:rsid w:val="002F258F"/>
    <w:rsid w:val="002F3547"/>
    <w:rsid w:val="002F6001"/>
    <w:rsid w:val="002F7388"/>
    <w:rsid w:val="0030035B"/>
    <w:rsid w:val="00300A4E"/>
    <w:rsid w:val="00300E75"/>
    <w:rsid w:val="003018C9"/>
    <w:rsid w:val="00302D8C"/>
    <w:rsid w:val="0030344C"/>
    <w:rsid w:val="00303771"/>
    <w:rsid w:val="003039CA"/>
    <w:rsid w:val="00304047"/>
    <w:rsid w:val="00304978"/>
    <w:rsid w:val="00304EAC"/>
    <w:rsid w:val="0030578E"/>
    <w:rsid w:val="00306BE7"/>
    <w:rsid w:val="0030751F"/>
    <w:rsid w:val="00310C54"/>
    <w:rsid w:val="00312CD5"/>
    <w:rsid w:val="00316ABC"/>
    <w:rsid w:val="00316DC5"/>
    <w:rsid w:val="00316E8D"/>
    <w:rsid w:val="00317518"/>
    <w:rsid w:val="003177D5"/>
    <w:rsid w:val="00320197"/>
    <w:rsid w:val="00320657"/>
    <w:rsid w:val="0032197A"/>
    <w:rsid w:val="00321B83"/>
    <w:rsid w:val="003236D0"/>
    <w:rsid w:val="00326016"/>
    <w:rsid w:val="00326037"/>
    <w:rsid w:val="00326227"/>
    <w:rsid w:val="00326A6E"/>
    <w:rsid w:val="00333753"/>
    <w:rsid w:val="00333885"/>
    <w:rsid w:val="00333FFE"/>
    <w:rsid w:val="003343D0"/>
    <w:rsid w:val="0033456B"/>
    <w:rsid w:val="003348E6"/>
    <w:rsid w:val="00336E3D"/>
    <w:rsid w:val="00337161"/>
    <w:rsid w:val="00337FD8"/>
    <w:rsid w:val="00340571"/>
    <w:rsid w:val="0034128A"/>
    <w:rsid w:val="00342849"/>
    <w:rsid w:val="003429A5"/>
    <w:rsid w:val="00343091"/>
    <w:rsid w:val="003434AC"/>
    <w:rsid w:val="00343A33"/>
    <w:rsid w:val="00345185"/>
    <w:rsid w:val="00345460"/>
    <w:rsid w:val="003465FE"/>
    <w:rsid w:val="003520EE"/>
    <w:rsid w:val="00352B45"/>
    <w:rsid w:val="003565B9"/>
    <w:rsid w:val="00357185"/>
    <w:rsid w:val="00357461"/>
    <w:rsid w:val="00357E38"/>
    <w:rsid w:val="003606FA"/>
    <w:rsid w:val="00361D34"/>
    <w:rsid w:val="003644FA"/>
    <w:rsid w:val="00364A75"/>
    <w:rsid w:val="0037228C"/>
    <w:rsid w:val="003727AA"/>
    <w:rsid w:val="00373E0A"/>
    <w:rsid w:val="00375385"/>
    <w:rsid w:val="003817FC"/>
    <w:rsid w:val="00382D7F"/>
    <w:rsid w:val="00382F1B"/>
    <w:rsid w:val="00383D1C"/>
    <w:rsid w:val="003842C7"/>
    <w:rsid w:val="003845C4"/>
    <w:rsid w:val="00385B14"/>
    <w:rsid w:val="0039048A"/>
    <w:rsid w:val="00391417"/>
    <w:rsid w:val="00392DD5"/>
    <w:rsid w:val="00393540"/>
    <w:rsid w:val="00393C3F"/>
    <w:rsid w:val="00394401"/>
    <w:rsid w:val="00394B61"/>
    <w:rsid w:val="00395569"/>
    <w:rsid w:val="003955D3"/>
    <w:rsid w:val="003978E5"/>
    <w:rsid w:val="00397DAB"/>
    <w:rsid w:val="003A0798"/>
    <w:rsid w:val="003A10CD"/>
    <w:rsid w:val="003A549D"/>
    <w:rsid w:val="003A730B"/>
    <w:rsid w:val="003A7A04"/>
    <w:rsid w:val="003B0582"/>
    <w:rsid w:val="003B0BAA"/>
    <w:rsid w:val="003B1C0F"/>
    <w:rsid w:val="003B2A78"/>
    <w:rsid w:val="003B30A9"/>
    <w:rsid w:val="003B3415"/>
    <w:rsid w:val="003B4AA9"/>
    <w:rsid w:val="003B5757"/>
    <w:rsid w:val="003B5AA2"/>
    <w:rsid w:val="003B6A2A"/>
    <w:rsid w:val="003B7D99"/>
    <w:rsid w:val="003B7DEF"/>
    <w:rsid w:val="003C03FE"/>
    <w:rsid w:val="003C04B4"/>
    <w:rsid w:val="003C0662"/>
    <w:rsid w:val="003C076F"/>
    <w:rsid w:val="003C1AB3"/>
    <w:rsid w:val="003C3C65"/>
    <w:rsid w:val="003C4D40"/>
    <w:rsid w:val="003C4F1D"/>
    <w:rsid w:val="003C5CE0"/>
    <w:rsid w:val="003C64CB"/>
    <w:rsid w:val="003C64CD"/>
    <w:rsid w:val="003C6C58"/>
    <w:rsid w:val="003C7040"/>
    <w:rsid w:val="003C79F2"/>
    <w:rsid w:val="003D0595"/>
    <w:rsid w:val="003D155A"/>
    <w:rsid w:val="003D1C7C"/>
    <w:rsid w:val="003D2090"/>
    <w:rsid w:val="003D2516"/>
    <w:rsid w:val="003D36D3"/>
    <w:rsid w:val="003D419C"/>
    <w:rsid w:val="003D63C6"/>
    <w:rsid w:val="003D7B0E"/>
    <w:rsid w:val="003E0AC3"/>
    <w:rsid w:val="003E1E69"/>
    <w:rsid w:val="003E2C29"/>
    <w:rsid w:val="003E2FB3"/>
    <w:rsid w:val="003E3371"/>
    <w:rsid w:val="003E38A1"/>
    <w:rsid w:val="003E3DDE"/>
    <w:rsid w:val="003E4644"/>
    <w:rsid w:val="003E4F8C"/>
    <w:rsid w:val="003E57B4"/>
    <w:rsid w:val="003E5BDF"/>
    <w:rsid w:val="003E6332"/>
    <w:rsid w:val="003E782E"/>
    <w:rsid w:val="003F0164"/>
    <w:rsid w:val="003F036A"/>
    <w:rsid w:val="003F13A3"/>
    <w:rsid w:val="003F14CE"/>
    <w:rsid w:val="003F3779"/>
    <w:rsid w:val="003F45A8"/>
    <w:rsid w:val="003F5A67"/>
    <w:rsid w:val="003F5FD0"/>
    <w:rsid w:val="003F732C"/>
    <w:rsid w:val="003F739D"/>
    <w:rsid w:val="003F77B4"/>
    <w:rsid w:val="004003BA"/>
    <w:rsid w:val="00400B3D"/>
    <w:rsid w:val="0040187F"/>
    <w:rsid w:val="004057E2"/>
    <w:rsid w:val="0041199C"/>
    <w:rsid w:val="00412CB3"/>
    <w:rsid w:val="004135B4"/>
    <w:rsid w:val="00413B48"/>
    <w:rsid w:val="00414FCC"/>
    <w:rsid w:val="0041575D"/>
    <w:rsid w:val="00416FAD"/>
    <w:rsid w:val="00420283"/>
    <w:rsid w:val="0042483F"/>
    <w:rsid w:val="004255F4"/>
    <w:rsid w:val="004268DE"/>
    <w:rsid w:val="0042B230"/>
    <w:rsid w:val="00431002"/>
    <w:rsid w:val="0043576E"/>
    <w:rsid w:val="004363E3"/>
    <w:rsid w:val="00437564"/>
    <w:rsid w:val="00437CFE"/>
    <w:rsid w:val="00437DC7"/>
    <w:rsid w:val="00444F1B"/>
    <w:rsid w:val="004452F1"/>
    <w:rsid w:val="00445940"/>
    <w:rsid w:val="00447303"/>
    <w:rsid w:val="00451854"/>
    <w:rsid w:val="00453562"/>
    <w:rsid w:val="00453E10"/>
    <w:rsid w:val="004554F9"/>
    <w:rsid w:val="00455829"/>
    <w:rsid w:val="00455D45"/>
    <w:rsid w:val="00456045"/>
    <w:rsid w:val="00456B24"/>
    <w:rsid w:val="00457C5B"/>
    <w:rsid w:val="004604AA"/>
    <w:rsid w:val="00460B76"/>
    <w:rsid w:val="0046321E"/>
    <w:rsid w:val="004650A3"/>
    <w:rsid w:val="004656A1"/>
    <w:rsid w:val="00466AAA"/>
    <w:rsid w:val="0046795B"/>
    <w:rsid w:val="004703EC"/>
    <w:rsid w:val="00470C1B"/>
    <w:rsid w:val="00470DBA"/>
    <w:rsid w:val="0047240E"/>
    <w:rsid w:val="00472FD9"/>
    <w:rsid w:val="00473128"/>
    <w:rsid w:val="004741CD"/>
    <w:rsid w:val="00474F6B"/>
    <w:rsid w:val="0047589C"/>
    <w:rsid w:val="00476A03"/>
    <w:rsid w:val="004812EE"/>
    <w:rsid w:val="004813F9"/>
    <w:rsid w:val="00481CD7"/>
    <w:rsid w:val="00483555"/>
    <w:rsid w:val="0048421C"/>
    <w:rsid w:val="00484A29"/>
    <w:rsid w:val="004903DA"/>
    <w:rsid w:val="004904A0"/>
    <w:rsid w:val="00490B0C"/>
    <w:rsid w:val="0049488E"/>
    <w:rsid w:val="00494C5C"/>
    <w:rsid w:val="0049623F"/>
    <w:rsid w:val="00496C06"/>
    <w:rsid w:val="00497324"/>
    <w:rsid w:val="004977D3"/>
    <w:rsid w:val="00497C80"/>
    <w:rsid w:val="004A0BE7"/>
    <w:rsid w:val="004A0E59"/>
    <w:rsid w:val="004A274B"/>
    <w:rsid w:val="004A3EC2"/>
    <w:rsid w:val="004A4BDC"/>
    <w:rsid w:val="004B0E99"/>
    <w:rsid w:val="004B1710"/>
    <w:rsid w:val="004B1915"/>
    <w:rsid w:val="004B285F"/>
    <w:rsid w:val="004B2A28"/>
    <w:rsid w:val="004B2AB1"/>
    <w:rsid w:val="004B3565"/>
    <w:rsid w:val="004B3D02"/>
    <w:rsid w:val="004B48D8"/>
    <w:rsid w:val="004B5264"/>
    <w:rsid w:val="004B5764"/>
    <w:rsid w:val="004B6BE0"/>
    <w:rsid w:val="004B6F75"/>
    <w:rsid w:val="004B7073"/>
    <w:rsid w:val="004B7856"/>
    <w:rsid w:val="004B7F42"/>
    <w:rsid w:val="004C231E"/>
    <w:rsid w:val="004C2B79"/>
    <w:rsid w:val="004C2DCA"/>
    <w:rsid w:val="004C4A5F"/>
    <w:rsid w:val="004C4AA8"/>
    <w:rsid w:val="004C57ED"/>
    <w:rsid w:val="004C681D"/>
    <w:rsid w:val="004C6E11"/>
    <w:rsid w:val="004C70E0"/>
    <w:rsid w:val="004D16F8"/>
    <w:rsid w:val="004D26A8"/>
    <w:rsid w:val="004D305C"/>
    <w:rsid w:val="004D3BA6"/>
    <w:rsid w:val="004D3BF3"/>
    <w:rsid w:val="004D534F"/>
    <w:rsid w:val="004D5459"/>
    <w:rsid w:val="004D603D"/>
    <w:rsid w:val="004D7E33"/>
    <w:rsid w:val="004E0874"/>
    <w:rsid w:val="004E2FDE"/>
    <w:rsid w:val="004E3A2A"/>
    <w:rsid w:val="004E3EA2"/>
    <w:rsid w:val="004E450F"/>
    <w:rsid w:val="004E4CE1"/>
    <w:rsid w:val="004E4E01"/>
    <w:rsid w:val="004E529A"/>
    <w:rsid w:val="004E7FE8"/>
    <w:rsid w:val="004F06E6"/>
    <w:rsid w:val="004F249F"/>
    <w:rsid w:val="004F2BEA"/>
    <w:rsid w:val="004F5633"/>
    <w:rsid w:val="004F9F6B"/>
    <w:rsid w:val="0050044F"/>
    <w:rsid w:val="005015B8"/>
    <w:rsid w:val="00501889"/>
    <w:rsid w:val="00501A36"/>
    <w:rsid w:val="00501E88"/>
    <w:rsid w:val="0050279B"/>
    <w:rsid w:val="00503DD6"/>
    <w:rsid w:val="00503E30"/>
    <w:rsid w:val="0050546F"/>
    <w:rsid w:val="00510F68"/>
    <w:rsid w:val="0051270B"/>
    <w:rsid w:val="005135D7"/>
    <w:rsid w:val="0051419F"/>
    <w:rsid w:val="00514B58"/>
    <w:rsid w:val="0051524C"/>
    <w:rsid w:val="0051767E"/>
    <w:rsid w:val="0052002D"/>
    <w:rsid w:val="0052077E"/>
    <w:rsid w:val="005214AC"/>
    <w:rsid w:val="0052157E"/>
    <w:rsid w:val="005224C0"/>
    <w:rsid w:val="005231B1"/>
    <w:rsid w:val="00525710"/>
    <w:rsid w:val="00526C4D"/>
    <w:rsid w:val="005310DC"/>
    <w:rsid w:val="0053190E"/>
    <w:rsid w:val="00532397"/>
    <w:rsid w:val="00532430"/>
    <w:rsid w:val="00532C19"/>
    <w:rsid w:val="00532C7B"/>
    <w:rsid w:val="005345E8"/>
    <w:rsid w:val="00534F5B"/>
    <w:rsid w:val="005373A9"/>
    <w:rsid w:val="005401C3"/>
    <w:rsid w:val="0054041D"/>
    <w:rsid w:val="00541443"/>
    <w:rsid w:val="0054243E"/>
    <w:rsid w:val="00542BA0"/>
    <w:rsid w:val="00543DD2"/>
    <w:rsid w:val="005446CA"/>
    <w:rsid w:val="00544E94"/>
    <w:rsid w:val="0054742A"/>
    <w:rsid w:val="005476B4"/>
    <w:rsid w:val="00547788"/>
    <w:rsid w:val="00547F51"/>
    <w:rsid w:val="00550806"/>
    <w:rsid w:val="00551290"/>
    <w:rsid w:val="00551E38"/>
    <w:rsid w:val="00553013"/>
    <w:rsid w:val="00554D7E"/>
    <w:rsid w:val="00555D24"/>
    <w:rsid w:val="005566E5"/>
    <w:rsid w:val="00560491"/>
    <w:rsid w:val="00560B8E"/>
    <w:rsid w:val="00561194"/>
    <w:rsid w:val="00561880"/>
    <w:rsid w:val="005623BA"/>
    <w:rsid w:val="0057131E"/>
    <w:rsid w:val="00571448"/>
    <w:rsid w:val="005715E6"/>
    <w:rsid w:val="00571A63"/>
    <w:rsid w:val="00572439"/>
    <w:rsid w:val="0057312E"/>
    <w:rsid w:val="005731AA"/>
    <w:rsid w:val="00573570"/>
    <w:rsid w:val="00573A6E"/>
    <w:rsid w:val="00573BC0"/>
    <w:rsid w:val="00573CCB"/>
    <w:rsid w:val="00574063"/>
    <w:rsid w:val="00574C1A"/>
    <w:rsid w:val="00575F20"/>
    <w:rsid w:val="005761A7"/>
    <w:rsid w:val="00576354"/>
    <w:rsid w:val="00576BBF"/>
    <w:rsid w:val="00576FB9"/>
    <w:rsid w:val="005800E0"/>
    <w:rsid w:val="0058020B"/>
    <w:rsid w:val="00580A71"/>
    <w:rsid w:val="00581482"/>
    <w:rsid w:val="00583D74"/>
    <w:rsid w:val="005844CC"/>
    <w:rsid w:val="005849BA"/>
    <w:rsid w:val="00591542"/>
    <w:rsid w:val="0059458A"/>
    <w:rsid w:val="00595009"/>
    <w:rsid w:val="0059605E"/>
    <w:rsid w:val="00596615"/>
    <w:rsid w:val="00596C73"/>
    <w:rsid w:val="005A1546"/>
    <w:rsid w:val="005A1796"/>
    <w:rsid w:val="005A2507"/>
    <w:rsid w:val="005A2930"/>
    <w:rsid w:val="005A334C"/>
    <w:rsid w:val="005A3731"/>
    <w:rsid w:val="005A4271"/>
    <w:rsid w:val="005A47A8"/>
    <w:rsid w:val="005A4C42"/>
    <w:rsid w:val="005A53C8"/>
    <w:rsid w:val="005A54BD"/>
    <w:rsid w:val="005A6E64"/>
    <w:rsid w:val="005A7411"/>
    <w:rsid w:val="005B10BA"/>
    <w:rsid w:val="005B3945"/>
    <w:rsid w:val="005B4E70"/>
    <w:rsid w:val="005B4ED5"/>
    <w:rsid w:val="005B7794"/>
    <w:rsid w:val="005C0394"/>
    <w:rsid w:val="005C0630"/>
    <w:rsid w:val="005C0A54"/>
    <w:rsid w:val="005C11BD"/>
    <w:rsid w:val="005C21E9"/>
    <w:rsid w:val="005C3D1E"/>
    <w:rsid w:val="005C4611"/>
    <w:rsid w:val="005C5038"/>
    <w:rsid w:val="005C52F9"/>
    <w:rsid w:val="005C5471"/>
    <w:rsid w:val="005C6AF3"/>
    <w:rsid w:val="005C7D7A"/>
    <w:rsid w:val="005D070C"/>
    <w:rsid w:val="005D14F2"/>
    <w:rsid w:val="005D297A"/>
    <w:rsid w:val="005D42DA"/>
    <w:rsid w:val="005D641B"/>
    <w:rsid w:val="005D7BBF"/>
    <w:rsid w:val="005E0E2C"/>
    <w:rsid w:val="005E1A55"/>
    <w:rsid w:val="005E1EC1"/>
    <w:rsid w:val="005E3D0A"/>
    <w:rsid w:val="005E47D5"/>
    <w:rsid w:val="005E54A1"/>
    <w:rsid w:val="005E5E13"/>
    <w:rsid w:val="005E6ACB"/>
    <w:rsid w:val="005F0804"/>
    <w:rsid w:val="005F12D3"/>
    <w:rsid w:val="005F1F87"/>
    <w:rsid w:val="005F1FF6"/>
    <w:rsid w:val="005F5B8E"/>
    <w:rsid w:val="005F705D"/>
    <w:rsid w:val="00600161"/>
    <w:rsid w:val="00600B95"/>
    <w:rsid w:val="00600D5F"/>
    <w:rsid w:val="006034B9"/>
    <w:rsid w:val="0060512F"/>
    <w:rsid w:val="0060542D"/>
    <w:rsid w:val="00606691"/>
    <w:rsid w:val="0060776D"/>
    <w:rsid w:val="00610C4D"/>
    <w:rsid w:val="00612212"/>
    <w:rsid w:val="00613C84"/>
    <w:rsid w:val="006157AC"/>
    <w:rsid w:val="00617DA6"/>
    <w:rsid w:val="00617E07"/>
    <w:rsid w:val="00621525"/>
    <w:rsid w:val="00623C7A"/>
    <w:rsid w:val="00623EE6"/>
    <w:rsid w:val="00624BDA"/>
    <w:rsid w:val="0062670A"/>
    <w:rsid w:val="0062766F"/>
    <w:rsid w:val="0062EF26"/>
    <w:rsid w:val="006311B0"/>
    <w:rsid w:val="006315EC"/>
    <w:rsid w:val="00633A8C"/>
    <w:rsid w:val="00633D78"/>
    <w:rsid w:val="00634A6B"/>
    <w:rsid w:val="006366B9"/>
    <w:rsid w:val="00642C9C"/>
    <w:rsid w:val="00644A48"/>
    <w:rsid w:val="0064580C"/>
    <w:rsid w:val="00646EFE"/>
    <w:rsid w:val="006470B2"/>
    <w:rsid w:val="00647CE9"/>
    <w:rsid w:val="006501F6"/>
    <w:rsid w:val="00650704"/>
    <w:rsid w:val="006515E2"/>
    <w:rsid w:val="006523A8"/>
    <w:rsid w:val="006525E8"/>
    <w:rsid w:val="00652A04"/>
    <w:rsid w:val="00654C84"/>
    <w:rsid w:val="00655066"/>
    <w:rsid w:val="00655A50"/>
    <w:rsid w:val="00656EDD"/>
    <w:rsid w:val="00656F5E"/>
    <w:rsid w:val="00661B3A"/>
    <w:rsid w:val="0066260B"/>
    <w:rsid w:val="00667326"/>
    <w:rsid w:val="00671096"/>
    <w:rsid w:val="00672BEA"/>
    <w:rsid w:val="006730CA"/>
    <w:rsid w:val="00674A5F"/>
    <w:rsid w:val="00675E15"/>
    <w:rsid w:val="00676D7B"/>
    <w:rsid w:val="006773C0"/>
    <w:rsid w:val="0067FCB5"/>
    <w:rsid w:val="006803D4"/>
    <w:rsid w:val="006812AC"/>
    <w:rsid w:val="0068160E"/>
    <w:rsid w:val="006819A8"/>
    <w:rsid w:val="006845BE"/>
    <w:rsid w:val="00687475"/>
    <w:rsid w:val="0068783A"/>
    <w:rsid w:val="006915EC"/>
    <w:rsid w:val="0069275F"/>
    <w:rsid w:val="00693C58"/>
    <w:rsid w:val="0069635D"/>
    <w:rsid w:val="006970B9"/>
    <w:rsid w:val="00697147"/>
    <w:rsid w:val="00697D3B"/>
    <w:rsid w:val="006A239D"/>
    <w:rsid w:val="006A247E"/>
    <w:rsid w:val="006A27D6"/>
    <w:rsid w:val="006A3C3A"/>
    <w:rsid w:val="006A64C0"/>
    <w:rsid w:val="006B06E7"/>
    <w:rsid w:val="006B1849"/>
    <w:rsid w:val="006B1E43"/>
    <w:rsid w:val="006B1EE1"/>
    <w:rsid w:val="006B3063"/>
    <w:rsid w:val="006B354D"/>
    <w:rsid w:val="006B4255"/>
    <w:rsid w:val="006B42EC"/>
    <w:rsid w:val="006B4C59"/>
    <w:rsid w:val="006B612C"/>
    <w:rsid w:val="006BF044"/>
    <w:rsid w:val="006C0C9E"/>
    <w:rsid w:val="006C182E"/>
    <w:rsid w:val="006C2400"/>
    <w:rsid w:val="006C2BD7"/>
    <w:rsid w:val="006C2FC6"/>
    <w:rsid w:val="006C3351"/>
    <w:rsid w:val="006C396D"/>
    <w:rsid w:val="006C3A67"/>
    <w:rsid w:val="006C4D17"/>
    <w:rsid w:val="006C5D58"/>
    <w:rsid w:val="006C739C"/>
    <w:rsid w:val="006D0226"/>
    <w:rsid w:val="006D12B8"/>
    <w:rsid w:val="006D2F20"/>
    <w:rsid w:val="006D33D8"/>
    <w:rsid w:val="006D36BC"/>
    <w:rsid w:val="006D5F1C"/>
    <w:rsid w:val="006D7321"/>
    <w:rsid w:val="006D7EAB"/>
    <w:rsid w:val="006E0638"/>
    <w:rsid w:val="006E0A84"/>
    <w:rsid w:val="006E1327"/>
    <w:rsid w:val="006E1461"/>
    <w:rsid w:val="006E1862"/>
    <w:rsid w:val="006E1AE0"/>
    <w:rsid w:val="006E2A4D"/>
    <w:rsid w:val="006E4C35"/>
    <w:rsid w:val="006E500F"/>
    <w:rsid w:val="006E75D0"/>
    <w:rsid w:val="006F0078"/>
    <w:rsid w:val="006F0DD9"/>
    <w:rsid w:val="006F3608"/>
    <w:rsid w:val="006F3BCB"/>
    <w:rsid w:val="006F3EF4"/>
    <w:rsid w:val="006F4556"/>
    <w:rsid w:val="006F6209"/>
    <w:rsid w:val="00700613"/>
    <w:rsid w:val="00702A40"/>
    <w:rsid w:val="00703157"/>
    <w:rsid w:val="00703231"/>
    <w:rsid w:val="00703433"/>
    <w:rsid w:val="007037F3"/>
    <w:rsid w:val="00703A6E"/>
    <w:rsid w:val="00704A43"/>
    <w:rsid w:val="00704B82"/>
    <w:rsid w:val="00704E1F"/>
    <w:rsid w:val="00705AB8"/>
    <w:rsid w:val="0070613D"/>
    <w:rsid w:val="007113C5"/>
    <w:rsid w:val="00712B72"/>
    <w:rsid w:val="00713F73"/>
    <w:rsid w:val="00714F24"/>
    <w:rsid w:val="00715339"/>
    <w:rsid w:val="0071629D"/>
    <w:rsid w:val="007168C7"/>
    <w:rsid w:val="007205EE"/>
    <w:rsid w:val="00721295"/>
    <w:rsid w:val="00721BAD"/>
    <w:rsid w:val="00722A62"/>
    <w:rsid w:val="007231BC"/>
    <w:rsid w:val="007248A8"/>
    <w:rsid w:val="00724FA0"/>
    <w:rsid w:val="0072682C"/>
    <w:rsid w:val="00726938"/>
    <w:rsid w:val="0073037E"/>
    <w:rsid w:val="007312BB"/>
    <w:rsid w:val="007345C7"/>
    <w:rsid w:val="007367E4"/>
    <w:rsid w:val="007368AE"/>
    <w:rsid w:val="00737C2B"/>
    <w:rsid w:val="00746AC2"/>
    <w:rsid w:val="00746B57"/>
    <w:rsid w:val="00750353"/>
    <w:rsid w:val="00752433"/>
    <w:rsid w:val="00753503"/>
    <w:rsid w:val="007545B5"/>
    <w:rsid w:val="0075577F"/>
    <w:rsid w:val="0075668F"/>
    <w:rsid w:val="00760224"/>
    <w:rsid w:val="00760636"/>
    <w:rsid w:val="00763CFE"/>
    <w:rsid w:val="00764B3B"/>
    <w:rsid w:val="00765619"/>
    <w:rsid w:val="00767C0C"/>
    <w:rsid w:val="00770263"/>
    <w:rsid w:val="00770FCC"/>
    <w:rsid w:val="007715CE"/>
    <w:rsid w:val="0077169C"/>
    <w:rsid w:val="007729CF"/>
    <w:rsid w:val="007741AE"/>
    <w:rsid w:val="007748C4"/>
    <w:rsid w:val="00774F86"/>
    <w:rsid w:val="0077510A"/>
    <w:rsid w:val="00780966"/>
    <w:rsid w:val="00781846"/>
    <w:rsid w:val="00783D6D"/>
    <w:rsid w:val="00783F61"/>
    <w:rsid w:val="00784BDE"/>
    <w:rsid w:val="00787901"/>
    <w:rsid w:val="00791515"/>
    <w:rsid w:val="00792706"/>
    <w:rsid w:val="00792EE5"/>
    <w:rsid w:val="00793126"/>
    <w:rsid w:val="00793A3C"/>
    <w:rsid w:val="00793D83"/>
    <w:rsid w:val="007942B6"/>
    <w:rsid w:val="0079517B"/>
    <w:rsid w:val="00795370"/>
    <w:rsid w:val="00797573"/>
    <w:rsid w:val="0079760B"/>
    <w:rsid w:val="0079B7DA"/>
    <w:rsid w:val="007A0933"/>
    <w:rsid w:val="007A1F07"/>
    <w:rsid w:val="007A23AD"/>
    <w:rsid w:val="007A5126"/>
    <w:rsid w:val="007B1320"/>
    <w:rsid w:val="007B267B"/>
    <w:rsid w:val="007B28F5"/>
    <w:rsid w:val="007B39E0"/>
    <w:rsid w:val="007B7ED6"/>
    <w:rsid w:val="007C01AC"/>
    <w:rsid w:val="007C16A0"/>
    <w:rsid w:val="007C1736"/>
    <w:rsid w:val="007C282A"/>
    <w:rsid w:val="007C493D"/>
    <w:rsid w:val="007C4DC2"/>
    <w:rsid w:val="007C57C2"/>
    <w:rsid w:val="007C652C"/>
    <w:rsid w:val="007C714A"/>
    <w:rsid w:val="007C7D9C"/>
    <w:rsid w:val="007D1B81"/>
    <w:rsid w:val="007D3143"/>
    <w:rsid w:val="007D5920"/>
    <w:rsid w:val="007D6C33"/>
    <w:rsid w:val="007E01D8"/>
    <w:rsid w:val="007E0786"/>
    <w:rsid w:val="007E1614"/>
    <w:rsid w:val="007E2434"/>
    <w:rsid w:val="007E2CC8"/>
    <w:rsid w:val="007E3CD4"/>
    <w:rsid w:val="007E5774"/>
    <w:rsid w:val="007E5F6D"/>
    <w:rsid w:val="007E7CFA"/>
    <w:rsid w:val="007F0C48"/>
    <w:rsid w:val="007F1662"/>
    <w:rsid w:val="007F1CA3"/>
    <w:rsid w:val="007F23E8"/>
    <w:rsid w:val="007F3189"/>
    <w:rsid w:val="007F3AC2"/>
    <w:rsid w:val="007F48DD"/>
    <w:rsid w:val="007F5D08"/>
    <w:rsid w:val="007F8738"/>
    <w:rsid w:val="00801310"/>
    <w:rsid w:val="008041E7"/>
    <w:rsid w:val="008048EF"/>
    <w:rsid w:val="00805012"/>
    <w:rsid w:val="008061F1"/>
    <w:rsid w:val="00806CE9"/>
    <w:rsid w:val="00807689"/>
    <w:rsid w:val="008078CB"/>
    <w:rsid w:val="00807E42"/>
    <w:rsid w:val="00812C17"/>
    <w:rsid w:val="00813975"/>
    <w:rsid w:val="008142F1"/>
    <w:rsid w:val="00815152"/>
    <w:rsid w:val="00816264"/>
    <w:rsid w:val="00816ABF"/>
    <w:rsid w:val="00817443"/>
    <w:rsid w:val="008175E7"/>
    <w:rsid w:val="0082128C"/>
    <w:rsid w:val="00823E38"/>
    <w:rsid w:val="00825208"/>
    <w:rsid w:val="008252A6"/>
    <w:rsid w:val="008254B0"/>
    <w:rsid w:val="00830030"/>
    <w:rsid w:val="00830DD4"/>
    <w:rsid w:val="0083126F"/>
    <w:rsid w:val="00831AD6"/>
    <w:rsid w:val="00832251"/>
    <w:rsid w:val="00832A21"/>
    <w:rsid w:val="0083380A"/>
    <w:rsid w:val="008348CE"/>
    <w:rsid w:val="0083597F"/>
    <w:rsid w:val="008364D1"/>
    <w:rsid w:val="0083784E"/>
    <w:rsid w:val="00837EC1"/>
    <w:rsid w:val="00840BAB"/>
    <w:rsid w:val="00840D2B"/>
    <w:rsid w:val="00842270"/>
    <w:rsid w:val="00843C26"/>
    <w:rsid w:val="00843F65"/>
    <w:rsid w:val="00846363"/>
    <w:rsid w:val="00846782"/>
    <w:rsid w:val="00846C29"/>
    <w:rsid w:val="0084761F"/>
    <w:rsid w:val="00847BB2"/>
    <w:rsid w:val="00850507"/>
    <w:rsid w:val="00850759"/>
    <w:rsid w:val="008508FE"/>
    <w:rsid w:val="00851D20"/>
    <w:rsid w:val="00854718"/>
    <w:rsid w:val="00854E57"/>
    <w:rsid w:val="008550C4"/>
    <w:rsid w:val="00855A96"/>
    <w:rsid w:val="00856828"/>
    <w:rsid w:val="008573D0"/>
    <w:rsid w:val="0086059A"/>
    <w:rsid w:val="00860ED6"/>
    <w:rsid w:val="00861652"/>
    <w:rsid w:val="0086194B"/>
    <w:rsid w:val="00863412"/>
    <w:rsid w:val="008634B6"/>
    <w:rsid w:val="0086594B"/>
    <w:rsid w:val="00865C2D"/>
    <w:rsid w:val="0087142D"/>
    <w:rsid w:val="008717A0"/>
    <w:rsid w:val="00874789"/>
    <w:rsid w:val="0087601E"/>
    <w:rsid w:val="0087638D"/>
    <w:rsid w:val="00876F25"/>
    <w:rsid w:val="00876FA4"/>
    <w:rsid w:val="00877961"/>
    <w:rsid w:val="00880C3C"/>
    <w:rsid w:val="008814E1"/>
    <w:rsid w:val="00881F68"/>
    <w:rsid w:val="008824C1"/>
    <w:rsid w:val="00882EF6"/>
    <w:rsid w:val="00882FAE"/>
    <w:rsid w:val="008830C0"/>
    <w:rsid w:val="008831A1"/>
    <w:rsid w:val="0088362A"/>
    <w:rsid w:val="00886C9E"/>
    <w:rsid w:val="00886E36"/>
    <w:rsid w:val="00890A70"/>
    <w:rsid w:val="00891056"/>
    <w:rsid w:val="00891492"/>
    <w:rsid w:val="008915D4"/>
    <w:rsid w:val="00891A69"/>
    <w:rsid w:val="008944A0"/>
    <w:rsid w:val="008968F7"/>
    <w:rsid w:val="00896AC0"/>
    <w:rsid w:val="00896B14"/>
    <w:rsid w:val="008A1743"/>
    <w:rsid w:val="008A1779"/>
    <w:rsid w:val="008A1DFE"/>
    <w:rsid w:val="008A1F6F"/>
    <w:rsid w:val="008A4B60"/>
    <w:rsid w:val="008A64CC"/>
    <w:rsid w:val="008B2F97"/>
    <w:rsid w:val="008B4240"/>
    <w:rsid w:val="008B632D"/>
    <w:rsid w:val="008B6AC3"/>
    <w:rsid w:val="008B7565"/>
    <w:rsid w:val="008B7D15"/>
    <w:rsid w:val="008C5302"/>
    <w:rsid w:val="008C6100"/>
    <w:rsid w:val="008C7320"/>
    <w:rsid w:val="008C7353"/>
    <w:rsid w:val="008C77D8"/>
    <w:rsid w:val="008C7B15"/>
    <w:rsid w:val="008D04EF"/>
    <w:rsid w:val="008D1579"/>
    <w:rsid w:val="008D2772"/>
    <w:rsid w:val="008D38B3"/>
    <w:rsid w:val="008D4819"/>
    <w:rsid w:val="008D4F41"/>
    <w:rsid w:val="008D6875"/>
    <w:rsid w:val="008D751A"/>
    <w:rsid w:val="008E0998"/>
    <w:rsid w:val="008E1B93"/>
    <w:rsid w:val="008E2ADF"/>
    <w:rsid w:val="008E6A30"/>
    <w:rsid w:val="008E7A5C"/>
    <w:rsid w:val="008F070E"/>
    <w:rsid w:val="008F0B22"/>
    <w:rsid w:val="008F17AB"/>
    <w:rsid w:val="008F3755"/>
    <w:rsid w:val="008F39F8"/>
    <w:rsid w:val="008F3C9C"/>
    <w:rsid w:val="008F4368"/>
    <w:rsid w:val="008F5661"/>
    <w:rsid w:val="008F5F2B"/>
    <w:rsid w:val="008F69BC"/>
    <w:rsid w:val="008F7815"/>
    <w:rsid w:val="009022EB"/>
    <w:rsid w:val="0090267A"/>
    <w:rsid w:val="00903B8A"/>
    <w:rsid w:val="0090514D"/>
    <w:rsid w:val="00906151"/>
    <w:rsid w:val="00906458"/>
    <w:rsid w:val="009132DA"/>
    <w:rsid w:val="009139FD"/>
    <w:rsid w:val="009157B5"/>
    <w:rsid w:val="009166FF"/>
    <w:rsid w:val="0092033D"/>
    <w:rsid w:val="009209BB"/>
    <w:rsid w:val="009213BA"/>
    <w:rsid w:val="00922FFA"/>
    <w:rsid w:val="0092334C"/>
    <w:rsid w:val="009263C9"/>
    <w:rsid w:val="009306D3"/>
    <w:rsid w:val="0093121C"/>
    <w:rsid w:val="00931843"/>
    <w:rsid w:val="00931F14"/>
    <w:rsid w:val="0093264C"/>
    <w:rsid w:val="00932A7F"/>
    <w:rsid w:val="009331F4"/>
    <w:rsid w:val="00933281"/>
    <w:rsid w:val="00935BBE"/>
    <w:rsid w:val="009362C1"/>
    <w:rsid w:val="00936578"/>
    <w:rsid w:val="00937258"/>
    <w:rsid w:val="00940562"/>
    <w:rsid w:val="00940C23"/>
    <w:rsid w:val="009423B6"/>
    <w:rsid w:val="00942622"/>
    <w:rsid w:val="0094265B"/>
    <w:rsid w:val="00942D1C"/>
    <w:rsid w:val="00942E41"/>
    <w:rsid w:val="0094500A"/>
    <w:rsid w:val="00945289"/>
    <w:rsid w:val="009452E4"/>
    <w:rsid w:val="00946053"/>
    <w:rsid w:val="00950107"/>
    <w:rsid w:val="009522FA"/>
    <w:rsid w:val="0095269D"/>
    <w:rsid w:val="0095508E"/>
    <w:rsid w:val="00955CF3"/>
    <w:rsid w:val="00955E0D"/>
    <w:rsid w:val="0095720C"/>
    <w:rsid w:val="0096049F"/>
    <w:rsid w:val="00960A5A"/>
    <w:rsid w:val="00961B3A"/>
    <w:rsid w:val="00963218"/>
    <w:rsid w:val="00963901"/>
    <w:rsid w:val="009647F3"/>
    <w:rsid w:val="00966256"/>
    <w:rsid w:val="009664CF"/>
    <w:rsid w:val="00966DB1"/>
    <w:rsid w:val="009670EC"/>
    <w:rsid w:val="0096722E"/>
    <w:rsid w:val="00967D1A"/>
    <w:rsid w:val="009718B9"/>
    <w:rsid w:val="00971D34"/>
    <w:rsid w:val="009726A2"/>
    <w:rsid w:val="00973451"/>
    <w:rsid w:val="009741E2"/>
    <w:rsid w:val="00974A77"/>
    <w:rsid w:val="0097563D"/>
    <w:rsid w:val="00975676"/>
    <w:rsid w:val="009763DA"/>
    <w:rsid w:val="00976EC3"/>
    <w:rsid w:val="009776E9"/>
    <w:rsid w:val="00981321"/>
    <w:rsid w:val="0098332A"/>
    <w:rsid w:val="00983A97"/>
    <w:rsid w:val="0098529B"/>
    <w:rsid w:val="009853E6"/>
    <w:rsid w:val="00987A78"/>
    <w:rsid w:val="009919AE"/>
    <w:rsid w:val="00992180"/>
    <w:rsid w:val="009923C0"/>
    <w:rsid w:val="0099395A"/>
    <w:rsid w:val="0099580A"/>
    <w:rsid w:val="009960C1"/>
    <w:rsid w:val="009964F3"/>
    <w:rsid w:val="009A15A4"/>
    <w:rsid w:val="009A1C23"/>
    <w:rsid w:val="009A239C"/>
    <w:rsid w:val="009A2C8B"/>
    <w:rsid w:val="009A3727"/>
    <w:rsid w:val="009A4AED"/>
    <w:rsid w:val="009A695B"/>
    <w:rsid w:val="009A7868"/>
    <w:rsid w:val="009A78D5"/>
    <w:rsid w:val="009A7BD4"/>
    <w:rsid w:val="009B1012"/>
    <w:rsid w:val="009B1014"/>
    <w:rsid w:val="009B17EE"/>
    <w:rsid w:val="009B1F0E"/>
    <w:rsid w:val="009B3249"/>
    <w:rsid w:val="009B4084"/>
    <w:rsid w:val="009B5F00"/>
    <w:rsid w:val="009B6D67"/>
    <w:rsid w:val="009B7001"/>
    <w:rsid w:val="009B717B"/>
    <w:rsid w:val="009C0927"/>
    <w:rsid w:val="009C1908"/>
    <w:rsid w:val="009C1BA4"/>
    <w:rsid w:val="009C1C5A"/>
    <w:rsid w:val="009C2F14"/>
    <w:rsid w:val="009C474B"/>
    <w:rsid w:val="009C4EB7"/>
    <w:rsid w:val="009C5443"/>
    <w:rsid w:val="009C587C"/>
    <w:rsid w:val="009C59F7"/>
    <w:rsid w:val="009C7764"/>
    <w:rsid w:val="009C797E"/>
    <w:rsid w:val="009D0D88"/>
    <w:rsid w:val="009D0DCD"/>
    <w:rsid w:val="009D14A5"/>
    <w:rsid w:val="009D1BD5"/>
    <w:rsid w:val="009D3185"/>
    <w:rsid w:val="009D4F10"/>
    <w:rsid w:val="009D4FE7"/>
    <w:rsid w:val="009D61F3"/>
    <w:rsid w:val="009D6A4E"/>
    <w:rsid w:val="009D7093"/>
    <w:rsid w:val="009E4352"/>
    <w:rsid w:val="009E4C7D"/>
    <w:rsid w:val="009E51BE"/>
    <w:rsid w:val="009E5B0F"/>
    <w:rsid w:val="009E5BDB"/>
    <w:rsid w:val="009E6A4F"/>
    <w:rsid w:val="009E6BFA"/>
    <w:rsid w:val="009EB2C2"/>
    <w:rsid w:val="009F0863"/>
    <w:rsid w:val="009F1280"/>
    <w:rsid w:val="009F140F"/>
    <w:rsid w:val="009F1D50"/>
    <w:rsid w:val="009F25CE"/>
    <w:rsid w:val="009F451E"/>
    <w:rsid w:val="009F4F29"/>
    <w:rsid w:val="009F5E1A"/>
    <w:rsid w:val="009F65B8"/>
    <w:rsid w:val="00A0089D"/>
    <w:rsid w:val="00A0143F"/>
    <w:rsid w:val="00A01A42"/>
    <w:rsid w:val="00A01C9C"/>
    <w:rsid w:val="00A01F4A"/>
    <w:rsid w:val="00A025C6"/>
    <w:rsid w:val="00A049A1"/>
    <w:rsid w:val="00A04A7B"/>
    <w:rsid w:val="00A057EC"/>
    <w:rsid w:val="00A05CB3"/>
    <w:rsid w:val="00A064BE"/>
    <w:rsid w:val="00A07332"/>
    <w:rsid w:val="00A07799"/>
    <w:rsid w:val="00A10A0A"/>
    <w:rsid w:val="00A11132"/>
    <w:rsid w:val="00A128CC"/>
    <w:rsid w:val="00A12933"/>
    <w:rsid w:val="00A12C9F"/>
    <w:rsid w:val="00A12EC3"/>
    <w:rsid w:val="00A13674"/>
    <w:rsid w:val="00A140B3"/>
    <w:rsid w:val="00A14641"/>
    <w:rsid w:val="00A15AD2"/>
    <w:rsid w:val="00A1700F"/>
    <w:rsid w:val="00A17A30"/>
    <w:rsid w:val="00A17C2E"/>
    <w:rsid w:val="00A210E0"/>
    <w:rsid w:val="00A2125F"/>
    <w:rsid w:val="00A21905"/>
    <w:rsid w:val="00A224CA"/>
    <w:rsid w:val="00A232AD"/>
    <w:rsid w:val="00A23C98"/>
    <w:rsid w:val="00A248B0"/>
    <w:rsid w:val="00A24BD9"/>
    <w:rsid w:val="00A27020"/>
    <w:rsid w:val="00A2773F"/>
    <w:rsid w:val="00A279ED"/>
    <w:rsid w:val="00A27CFF"/>
    <w:rsid w:val="00A3015F"/>
    <w:rsid w:val="00A309C0"/>
    <w:rsid w:val="00A31FC5"/>
    <w:rsid w:val="00A329F0"/>
    <w:rsid w:val="00A33043"/>
    <w:rsid w:val="00A34FD3"/>
    <w:rsid w:val="00A37ABC"/>
    <w:rsid w:val="00A40123"/>
    <w:rsid w:val="00A4033E"/>
    <w:rsid w:val="00A406FD"/>
    <w:rsid w:val="00A40A8E"/>
    <w:rsid w:val="00A457CE"/>
    <w:rsid w:val="00A50857"/>
    <w:rsid w:val="00A50E9C"/>
    <w:rsid w:val="00A5174C"/>
    <w:rsid w:val="00A5316C"/>
    <w:rsid w:val="00A544E9"/>
    <w:rsid w:val="00A55E27"/>
    <w:rsid w:val="00A56125"/>
    <w:rsid w:val="00A568F4"/>
    <w:rsid w:val="00A6054E"/>
    <w:rsid w:val="00A61D77"/>
    <w:rsid w:val="00A61E65"/>
    <w:rsid w:val="00A630A2"/>
    <w:rsid w:val="00A64F15"/>
    <w:rsid w:val="00A6571D"/>
    <w:rsid w:val="00A6594E"/>
    <w:rsid w:val="00A66AB4"/>
    <w:rsid w:val="00A66AB8"/>
    <w:rsid w:val="00A66BFD"/>
    <w:rsid w:val="00A70ACF"/>
    <w:rsid w:val="00A70E51"/>
    <w:rsid w:val="00A716CD"/>
    <w:rsid w:val="00A71C95"/>
    <w:rsid w:val="00A726AC"/>
    <w:rsid w:val="00A72D43"/>
    <w:rsid w:val="00A73575"/>
    <w:rsid w:val="00A754C3"/>
    <w:rsid w:val="00A767EC"/>
    <w:rsid w:val="00A77731"/>
    <w:rsid w:val="00A80602"/>
    <w:rsid w:val="00A80F5E"/>
    <w:rsid w:val="00A82B58"/>
    <w:rsid w:val="00A83CB2"/>
    <w:rsid w:val="00A8521A"/>
    <w:rsid w:val="00A86A3E"/>
    <w:rsid w:val="00A90182"/>
    <w:rsid w:val="00A92B0C"/>
    <w:rsid w:val="00A92EC5"/>
    <w:rsid w:val="00A933AA"/>
    <w:rsid w:val="00A93814"/>
    <w:rsid w:val="00A939DB"/>
    <w:rsid w:val="00A93F39"/>
    <w:rsid w:val="00A9415C"/>
    <w:rsid w:val="00A95588"/>
    <w:rsid w:val="00A97554"/>
    <w:rsid w:val="00AA1396"/>
    <w:rsid w:val="00AA2033"/>
    <w:rsid w:val="00AA69BB"/>
    <w:rsid w:val="00AB1D49"/>
    <w:rsid w:val="00AB1E5E"/>
    <w:rsid w:val="00AB293F"/>
    <w:rsid w:val="00AB3096"/>
    <w:rsid w:val="00AB42D1"/>
    <w:rsid w:val="00AB43FE"/>
    <w:rsid w:val="00AB6E9A"/>
    <w:rsid w:val="00AB7B29"/>
    <w:rsid w:val="00AB7DCB"/>
    <w:rsid w:val="00AC14CB"/>
    <w:rsid w:val="00AC1AF8"/>
    <w:rsid w:val="00AC201B"/>
    <w:rsid w:val="00AC34C7"/>
    <w:rsid w:val="00AC3CBD"/>
    <w:rsid w:val="00AC3D28"/>
    <w:rsid w:val="00AC45CD"/>
    <w:rsid w:val="00AC5D34"/>
    <w:rsid w:val="00AC5F9B"/>
    <w:rsid w:val="00AC5FCA"/>
    <w:rsid w:val="00AC627D"/>
    <w:rsid w:val="00AC650F"/>
    <w:rsid w:val="00AC7A79"/>
    <w:rsid w:val="00ACDE43"/>
    <w:rsid w:val="00AD0AA2"/>
    <w:rsid w:val="00AD0F1C"/>
    <w:rsid w:val="00AD1579"/>
    <w:rsid w:val="00AD21C3"/>
    <w:rsid w:val="00AD32C3"/>
    <w:rsid w:val="00AD51C1"/>
    <w:rsid w:val="00AD51F4"/>
    <w:rsid w:val="00AD7980"/>
    <w:rsid w:val="00AE245A"/>
    <w:rsid w:val="00AE2973"/>
    <w:rsid w:val="00AE317E"/>
    <w:rsid w:val="00AE3F5A"/>
    <w:rsid w:val="00AE7268"/>
    <w:rsid w:val="00AF2283"/>
    <w:rsid w:val="00AF296C"/>
    <w:rsid w:val="00AF3BD1"/>
    <w:rsid w:val="00AF46A5"/>
    <w:rsid w:val="00AF4864"/>
    <w:rsid w:val="00AF66FA"/>
    <w:rsid w:val="00AF6FD5"/>
    <w:rsid w:val="00B00C3E"/>
    <w:rsid w:val="00B01574"/>
    <w:rsid w:val="00B01E2C"/>
    <w:rsid w:val="00B0332D"/>
    <w:rsid w:val="00B03F04"/>
    <w:rsid w:val="00B0543D"/>
    <w:rsid w:val="00B056D6"/>
    <w:rsid w:val="00B06F9F"/>
    <w:rsid w:val="00B10770"/>
    <w:rsid w:val="00B12438"/>
    <w:rsid w:val="00B13FD4"/>
    <w:rsid w:val="00B14583"/>
    <w:rsid w:val="00B161AD"/>
    <w:rsid w:val="00B163C1"/>
    <w:rsid w:val="00B17647"/>
    <w:rsid w:val="00B201D4"/>
    <w:rsid w:val="00B223B1"/>
    <w:rsid w:val="00B22C0D"/>
    <w:rsid w:val="00B23A1E"/>
    <w:rsid w:val="00B25027"/>
    <w:rsid w:val="00B25DA9"/>
    <w:rsid w:val="00B260B9"/>
    <w:rsid w:val="00B26343"/>
    <w:rsid w:val="00B26B73"/>
    <w:rsid w:val="00B33B64"/>
    <w:rsid w:val="00B37DF2"/>
    <w:rsid w:val="00B40135"/>
    <w:rsid w:val="00B40296"/>
    <w:rsid w:val="00B41DCC"/>
    <w:rsid w:val="00B448F3"/>
    <w:rsid w:val="00B44962"/>
    <w:rsid w:val="00B4529C"/>
    <w:rsid w:val="00B45355"/>
    <w:rsid w:val="00B45367"/>
    <w:rsid w:val="00B45E56"/>
    <w:rsid w:val="00B4649B"/>
    <w:rsid w:val="00B50BCC"/>
    <w:rsid w:val="00B51401"/>
    <w:rsid w:val="00B530BB"/>
    <w:rsid w:val="00B54CF3"/>
    <w:rsid w:val="00B54D8B"/>
    <w:rsid w:val="00B5510F"/>
    <w:rsid w:val="00B57A67"/>
    <w:rsid w:val="00B60324"/>
    <w:rsid w:val="00B629D5"/>
    <w:rsid w:val="00B635BC"/>
    <w:rsid w:val="00B641AD"/>
    <w:rsid w:val="00B6447A"/>
    <w:rsid w:val="00B64A98"/>
    <w:rsid w:val="00B65CFE"/>
    <w:rsid w:val="00B742D8"/>
    <w:rsid w:val="00B752E9"/>
    <w:rsid w:val="00B763D9"/>
    <w:rsid w:val="00B767D1"/>
    <w:rsid w:val="00B7711A"/>
    <w:rsid w:val="00B778AE"/>
    <w:rsid w:val="00B82D85"/>
    <w:rsid w:val="00B830AA"/>
    <w:rsid w:val="00B84967"/>
    <w:rsid w:val="00B85A47"/>
    <w:rsid w:val="00B86397"/>
    <w:rsid w:val="00B869E7"/>
    <w:rsid w:val="00B870D5"/>
    <w:rsid w:val="00B87C8D"/>
    <w:rsid w:val="00B91887"/>
    <w:rsid w:val="00B922E7"/>
    <w:rsid w:val="00B924F9"/>
    <w:rsid w:val="00B9308D"/>
    <w:rsid w:val="00B9494C"/>
    <w:rsid w:val="00B9531D"/>
    <w:rsid w:val="00B95612"/>
    <w:rsid w:val="00B97C23"/>
    <w:rsid w:val="00BA0742"/>
    <w:rsid w:val="00BA0A18"/>
    <w:rsid w:val="00BA0E92"/>
    <w:rsid w:val="00BA10B8"/>
    <w:rsid w:val="00BA14BC"/>
    <w:rsid w:val="00BA1C59"/>
    <w:rsid w:val="00BA4FFE"/>
    <w:rsid w:val="00BA56BF"/>
    <w:rsid w:val="00BA5C07"/>
    <w:rsid w:val="00BA6349"/>
    <w:rsid w:val="00BA64E7"/>
    <w:rsid w:val="00BA6F5F"/>
    <w:rsid w:val="00BA7685"/>
    <w:rsid w:val="00BB03CC"/>
    <w:rsid w:val="00BB071A"/>
    <w:rsid w:val="00BB156F"/>
    <w:rsid w:val="00BB1B5F"/>
    <w:rsid w:val="00BB2F52"/>
    <w:rsid w:val="00BB2F72"/>
    <w:rsid w:val="00BB346F"/>
    <w:rsid w:val="00BB43A9"/>
    <w:rsid w:val="00BB73DE"/>
    <w:rsid w:val="00BB7A8D"/>
    <w:rsid w:val="00BB7C39"/>
    <w:rsid w:val="00BC0D99"/>
    <w:rsid w:val="00BC2419"/>
    <w:rsid w:val="00BC2CCE"/>
    <w:rsid w:val="00BC2DB7"/>
    <w:rsid w:val="00BC35BA"/>
    <w:rsid w:val="00BC556A"/>
    <w:rsid w:val="00BC615E"/>
    <w:rsid w:val="00BC6EF6"/>
    <w:rsid w:val="00BC7CD3"/>
    <w:rsid w:val="00BC7ED7"/>
    <w:rsid w:val="00BD7290"/>
    <w:rsid w:val="00BE0118"/>
    <w:rsid w:val="00BE32B4"/>
    <w:rsid w:val="00BE3B4E"/>
    <w:rsid w:val="00BE418B"/>
    <w:rsid w:val="00BE4FA7"/>
    <w:rsid w:val="00BE5F28"/>
    <w:rsid w:val="00BE6983"/>
    <w:rsid w:val="00BF1C64"/>
    <w:rsid w:val="00BF2979"/>
    <w:rsid w:val="00BF33B4"/>
    <w:rsid w:val="00BF3DE9"/>
    <w:rsid w:val="00BF48C2"/>
    <w:rsid w:val="00BF53C9"/>
    <w:rsid w:val="00BF62A0"/>
    <w:rsid w:val="00BF6854"/>
    <w:rsid w:val="00BF6DB7"/>
    <w:rsid w:val="00BF7099"/>
    <w:rsid w:val="00BF764B"/>
    <w:rsid w:val="00C00928"/>
    <w:rsid w:val="00C021D4"/>
    <w:rsid w:val="00C03656"/>
    <w:rsid w:val="00C03861"/>
    <w:rsid w:val="00C03DE2"/>
    <w:rsid w:val="00C04079"/>
    <w:rsid w:val="00C05CBB"/>
    <w:rsid w:val="00C07AB7"/>
    <w:rsid w:val="00C1122D"/>
    <w:rsid w:val="00C11568"/>
    <w:rsid w:val="00C11834"/>
    <w:rsid w:val="00C11E66"/>
    <w:rsid w:val="00C139CE"/>
    <w:rsid w:val="00C13A04"/>
    <w:rsid w:val="00C14CB7"/>
    <w:rsid w:val="00C15EC5"/>
    <w:rsid w:val="00C163C1"/>
    <w:rsid w:val="00C16A61"/>
    <w:rsid w:val="00C20C4C"/>
    <w:rsid w:val="00C22932"/>
    <w:rsid w:val="00C22B17"/>
    <w:rsid w:val="00C2366C"/>
    <w:rsid w:val="00C243FC"/>
    <w:rsid w:val="00C2574F"/>
    <w:rsid w:val="00C264CC"/>
    <w:rsid w:val="00C27EAF"/>
    <w:rsid w:val="00C33261"/>
    <w:rsid w:val="00C336DF"/>
    <w:rsid w:val="00C34CF9"/>
    <w:rsid w:val="00C35067"/>
    <w:rsid w:val="00C35B5C"/>
    <w:rsid w:val="00C35BB8"/>
    <w:rsid w:val="00C37E9B"/>
    <w:rsid w:val="00C418D5"/>
    <w:rsid w:val="00C41D1B"/>
    <w:rsid w:val="00C437E1"/>
    <w:rsid w:val="00C443F1"/>
    <w:rsid w:val="00C45A73"/>
    <w:rsid w:val="00C47061"/>
    <w:rsid w:val="00C4780C"/>
    <w:rsid w:val="00C503A9"/>
    <w:rsid w:val="00C505E2"/>
    <w:rsid w:val="00C5094E"/>
    <w:rsid w:val="00C51A56"/>
    <w:rsid w:val="00C52981"/>
    <w:rsid w:val="00C532E0"/>
    <w:rsid w:val="00C53E5B"/>
    <w:rsid w:val="00C559CC"/>
    <w:rsid w:val="00C55C7F"/>
    <w:rsid w:val="00C560C5"/>
    <w:rsid w:val="00C56208"/>
    <w:rsid w:val="00C56981"/>
    <w:rsid w:val="00C619D9"/>
    <w:rsid w:val="00C62047"/>
    <w:rsid w:val="00C62A79"/>
    <w:rsid w:val="00C62E0C"/>
    <w:rsid w:val="00C64BB1"/>
    <w:rsid w:val="00C657DD"/>
    <w:rsid w:val="00C65CBF"/>
    <w:rsid w:val="00C65F77"/>
    <w:rsid w:val="00C664D7"/>
    <w:rsid w:val="00C667E1"/>
    <w:rsid w:val="00C67EAA"/>
    <w:rsid w:val="00C723FB"/>
    <w:rsid w:val="00C73F6C"/>
    <w:rsid w:val="00C73F7E"/>
    <w:rsid w:val="00C74B4A"/>
    <w:rsid w:val="00C74CAE"/>
    <w:rsid w:val="00C750E7"/>
    <w:rsid w:val="00C75868"/>
    <w:rsid w:val="00C75F4D"/>
    <w:rsid w:val="00C80326"/>
    <w:rsid w:val="00C812E4"/>
    <w:rsid w:val="00C81A17"/>
    <w:rsid w:val="00C8384B"/>
    <w:rsid w:val="00C845E8"/>
    <w:rsid w:val="00C862A5"/>
    <w:rsid w:val="00C86333"/>
    <w:rsid w:val="00C86B3F"/>
    <w:rsid w:val="00C87193"/>
    <w:rsid w:val="00C8749A"/>
    <w:rsid w:val="00C91085"/>
    <w:rsid w:val="00C9353B"/>
    <w:rsid w:val="00C93BA8"/>
    <w:rsid w:val="00C95CD4"/>
    <w:rsid w:val="00C9726B"/>
    <w:rsid w:val="00C97BFE"/>
    <w:rsid w:val="00CA099B"/>
    <w:rsid w:val="00CA1BF8"/>
    <w:rsid w:val="00CA2553"/>
    <w:rsid w:val="00CA3242"/>
    <w:rsid w:val="00CA3E6E"/>
    <w:rsid w:val="00CA5A98"/>
    <w:rsid w:val="00CB1FBA"/>
    <w:rsid w:val="00CB2ADD"/>
    <w:rsid w:val="00CB2C2A"/>
    <w:rsid w:val="00CB337D"/>
    <w:rsid w:val="00CB380E"/>
    <w:rsid w:val="00CB3E8D"/>
    <w:rsid w:val="00CB41FA"/>
    <w:rsid w:val="00CB5213"/>
    <w:rsid w:val="00CB524D"/>
    <w:rsid w:val="00CB5B4D"/>
    <w:rsid w:val="00CB614A"/>
    <w:rsid w:val="00CC0D09"/>
    <w:rsid w:val="00CC10AF"/>
    <w:rsid w:val="00CC18C3"/>
    <w:rsid w:val="00CC27EB"/>
    <w:rsid w:val="00CC33F0"/>
    <w:rsid w:val="00CC3F5B"/>
    <w:rsid w:val="00CC42EF"/>
    <w:rsid w:val="00CC6B95"/>
    <w:rsid w:val="00CC7D64"/>
    <w:rsid w:val="00CD18E7"/>
    <w:rsid w:val="00CD20EB"/>
    <w:rsid w:val="00CD5F06"/>
    <w:rsid w:val="00CD657F"/>
    <w:rsid w:val="00CD69D2"/>
    <w:rsid w:val="00CD6F67"/>
    <w:rsid w:val="00CD7CD9"/>
    <w:rsid w:val="00CE02BB"/>
    <w:rsid w:val="00CE0A59"/>
    <w:rsid w:val="00CE105F"/>
    <w:rsid w:val="00CE1E69"/>
    <w:rsid w:val="00CE2143"/>
    <w:rsid w:val="00CE31A5"/>
    <w:rsid w:val="00CE352A"/>
    <w:rsid w:val="00CE45D0"/>
    <w:rsid w:val="00CE5777"/>
    <w:rsid w:val="00CE679E"/>
    <w:rsid w:val="00CE67AB"/>
    <w:rsid w:val="00CF104B"/>
    <w:rsid w:val="00CF1C75"/>
    <w:rsid w:val="00CF2C28"/>
    <w:rsid w:val="00CF2CF5"/>
    <w:rsid w:val="00CF2F72"/>
    <w:rsid w:val="00CF3C97"/>
    <w:rsid w:val="00CF518A"/>
    <w:rsid w:val="00CF5B6D"/>
    <w:rsid w:val="00CF705A"/>
    <w:rsid w:val="00D00BAD"/>
    <w:rsid w:val="00D01044"/>
    <w:rsid w:val="00D01270"/>
    <w:rsid w:val="00D03E48"/>
    <w:rsid w:val="00D062AD"/>
    <w:rsid w:val="00D06319"/>
    <w:rsid w:val="00D076FA"/>
    <w:rsid w:val="00D07790"/>
    <w:rsid w:val="00D07C31"/>
    <w:rsid w:val="00D1015C"/>
    <w:rsid w:val="00D10898"/>
    <w:rsid w:val="00D122C8"/>
    <w:rsid w:val="00D1251A"/>
    <w:rsid w:val="00D14518"/>
    <w:rsid w:val="00D14C73"/>
    <w:rsid w:val="00D1725C"/>
    <w:rsid w:val="00D21A17"/>
    <w:rsid w:val="00D23837"/>
    <w:rsid w:val="00D26911"/>
    <w:rsid w:val="00D27A4D"/>
    <w:rsid w:val="00D27E21"/>
    <w:rsid w:val="00D31AC2"/>
    <w:rsid w:val="00D32186"/>
    <w:rsid w:val="00D3493A"/>
    <w:rsid w:val="00D41CA4"/>
    <w:rsid w:val="00D44EBB"/>
    <w:rsid w:val="00D50995"/>
    <w:rsid w:val="00D519F7"/>
    <w:rsid w:val="00D52412"/>
    <w:rsid w:val="00D52CF8"/>
    <w:rsid w:val="00D5338B"/>
    <w:rsid w:val="00D53EC5"/>
    <w:rsid w:val="00D54DB8"/>
    <w:rsid w:val="00D55728"/>
    <w:rsid w:val="00D558BB"/>
    <w:rsid w:val="00D5590C"/>
    <w:rsid w:val="00D56409"/>
    <w:rsid w:val="00D6082C"/>
    <w:rsid w:val="00D61EAB"/>
    <w:rsid w:val="00D62433"/>
    <w:rsid w:val="00D62E17"/>
    <w:rsid w:val="00D648D1"/>
    <w:rsid w:val="00D64CB8"/>
    <w:rsid w:val="00D662B0"/>
    <w:rsid w:val="00D6763E"/>
    <w:rsid w:val="00D6784E"/>
    <w:rsid w:val="00D67D3C"/>
    <w:rsid w:val="00D71275"/>
    <w:rsid w:val="00D7366A"/>
    <w:rsid w:val="00D74072"/>
    <w:rsid w:val="00D74763"/>
    <w:rsid w:val="00D74DB8"/>
    <w:rsid w:val="00D76AE0"/>
    <w:rsid w:val="00D76B35"/>
    <w:rsid w:val="00D7757D"/>
    <w:rsid w:val="00D801AD"/>
    <w:rsid w:val="00D80296"/>
    <w:rsid w:val="00D80380"/>
    <w:rsid w:val="00D80A26"/>
    <w:rsid w:val="00D81C7C"/>
    <w:rsid w:val="00D81E4A"/>
    <w:rsid w:val="00D82A1A"/>
    <w:rsid w:val="00D84355"/>
    <w:rsid w:val="00D845A4"/>
    <w:rsid w:val="00D845DA"/>
    <w:rsid w:val="00D855FD"/>
    <w:rsid w:val="00D906EB"/>
    <w:rsid w:val="00D90CA1"/>
    <w:rsid w:val="00D92F2B"/>
    <w:rsid w:val="00D93A35"/>
    <w:rsid w:val="00DA0A50"/>
    <w:rsid w:val="00DA1699"/>
    <w:rsid w:val="00DA1C12"/>
    <w:rsid w:val="00DA2132"/>
    <w:rsid w:val="00DA2CFB"/>
    <w:rsid w:val="00DA4A33"/>
    <w:rsid w:val="00DA4F54"/>
    <w:rsid w:val="00DA52FD"/>
    <w:rsid w:val="00DA651F"/>
    <w:rsid w:val="00DA6A5E"/>
    <w:rsid w:val="00DA7764"/>
    <w:rsid w:val="00DA7A4C"/>
    <w:rsid w:val="00DB20A0"/>
    <w:rsid w:val="00DB2DAF"/>
    <w:rsid w:val="00DB4BFD"/>
    <w:rsid w:val="00DB4F93"/>
    <w:rsid w:val="00DB914E"/>
    <w:rsid w:val="00DC22C2"/>
    <w:rsid w:val="00DC4815"/>
    <w:rsid w:val="00DC75A4"/>
    <w:rsid w:val="00DD1168"/>
    <w:rsid w:val="00DD242E"/>
    <w:rsid w:val="00DD3E52"/>
    <w:rsid w:val="00DD48D8"/>
    <w:rsid w:val="00DD4DF6"/>
    <w:rsid w:val="00DD65EB"/>
    <w:rsid w:val="00DD6786"/>
    <w:rsid w:val="00DD765C"/>
    <w:rsid w:val="00DE02F6"/>
    <w:rsid w:val="00DE0D79"/>
    <w:rsid w:val="00DE19A3"/>
    <w:rsid w:val="00DE3CA2"/>
    <w:rsid w:val="00DE3DC3"/>
    <w:rsid w:val="00DE4838"/>
    <w:rsid w:val="00DE5884"/>
    <w:rsid w:val="00DE5A30"/>
    <w:rsid w:val="00DE7DAF"/>
    <w:rsid w:val="00DF0227"/>
    <w:rsid w:val="00DF05C7"/>
    <w:rsid w:val="00DF3357"/>
    <w:rsid w:val="00DF5A88"/>
    <w:rsid w:val="00DF6B8F"/>
    <w:rsid w:val="00DF6FBE"/>
    <w:rsid w:val="00DF72B2"/>
    <w:rsid w:val="00DF79ED"/>
    <w:rsid w:val="00E007CF"/>
    <w:rsid w:val="00E00B5E"/>
    <w:rsid w:val="00E00F0E"/>
    <w:rsid w:val="00E01ADF"/>
    <w:rsid w:val="00E0209B"/>
    <w:rsid w:val="00E02F81"/>
    <w:rsid w:val="00E0380E"/>
    <w:rsid w:val="00E03F7C"/>
    <w:rsid w:val="00E04019"/>
    <w:rsid w:val="00E04EC6"/>
    <w:rsid w:val="00E0598F"/>
    <w:rsid w:val="00E05CD2"/>
    <w:rsid w:val="00E0795B"/>
    <w:rsid w:val="00E07C4F"/>
    <w:rsid w:val="00E10388"/>
    <w:rsid w:val="00E13844"/>
    <w:rsid w:val="00E1384F"/>
    <w:rsid w:val="00E14A99"/>
    <w:rsid w:val="00E14EFF"/>
    <w:rsid w:val="00E15CFC"/>
    <w:rsid w:val="00E166C4"/>
    <w:rsid w:val="00E17AD3"/>
    <w:rsid w:val="00E20A1F"/>
    <w:rsid w:val="00E20B70"/>
    <w:rsid w:val="00E210C8"/>
    <w:rsid w:val="00E214A7"/>
    <w:rsid w:val="00E21D5F"/>
    <w:rsid w:val="00E23104"/>
    <w:rsid w:val="00E238B0"/>
    <w:rsid w:val="00E24CCC"/>
    <w:rsid w:val="00E25CB6"/>
    <w:rsid w:val="00E25FEF"/>
    <w:rsid w:val="00E304E3"/>
    <w:rsid w:val="00E30D3C"/>
    <w:rsid w:val="00E33139"/>
    <w:rsid w:val="00E33D56"/>
    <w:rsid w:val="00E3445E"/>
    <w:rsid w:val="00E3450A"/>
    <w:rsid w:val="00E34B8E"/>
    <w:rsid w:val="00E34E5B"/>
    <w:rsid w:val="00E3774F"/>
    <w:rsid w:val="00E40702"/>
    <w:rsid w:val="00E41137"/>
    <w:rsid w:val="00E424CF"/>
    <w:rsid w:val="00E44756"/>
    <w:rsid w:val="00E4482D"/>
    <w:rsid w:val="00E472DA"/>
    <w:rsid w:val="00E47A1B"/>
    <w:rsid w:val="00E47BBC"/>
    <w:rsid w:val="00E4FF7E"/>
    <w:rsid w:val="00E504B2"/>
    <w:rsid w:val="00E50F27"/>
    <w:rsid w:val="00E51AB6"/>
    <w:rsid w:val="00E5292F"/>
    <w:rsid w:val="00E529FE"/>
    <w:rsid w:val="00E53968"/>
    <w:rsid w:val="00E53EB2"/>
    <w:rsid w:val="00E55C0E"/>
    <w:rsid w:val="00E60A64"/>
    <w:rsid w:val="00E61343"/>
    <w:rsid w:val="00E63E70"/>
    <w:rsid w:val="00E649DD"/>
    <w:rsid w:val="00E650E0"/>
    <w:rsid w:val="00E678A3"/>
    <w:rsid w:val="00E70553"/>
    <w:rsid w:val="00E720BE"/>
    <w:rsid w:val="00E7531F"/>
    <w:rsid w:val="00E7596A"/>
    <w:rsid w:val="00E759E9"/>
    <w:rsid w:val="00E763A1"/>
    <w:rsid w:val="00E767CB"/>
    <w:rsid w:val="00E8012F"/>
    <w:rsid w:val="00E80375"/>
    <w:rsid w:val="00E80E14"/>
    <w:rsid w:val="00E80E68"/>
    <w:rsid w:val="00E81FEB"/>
    <w:rsid w:val="00E82801"/>
    <w:rsid w:val="00E8304A"/>
    <w:rsid w:val="00E84245"/>
    <w:rsid w:val="00E84CBA"/>
    <w:rsid w:val="00E8569E"/>
    <w:rsid w:val="00E85C82"/>
    <w:rsid w:val="00E86502"/>
    <w:rsid w:val="00E875F7"/>
    <w:rsid w:val="00E87A15"/>
    <w:rsid w:val="00E90168"/>
    <w:rsid w:val="00E90ACD"/>
    <w:rsid w:val="00E9135F"/>
    <w:rsid w:val="00E92724"/>
    <w:rsid w:val="00E93573"/>
    <w:rsid w:val="00E93AFD"/>
    <w:rsid w:val="00E962E8"/>
    <w:rsid w:val="00E96BFA"/>
    <w:rsid w:val="00EA0B45"/>
    <w:rsid w:val="00EA15A1"/>
    <w:rsid w:val="00EA23BD"/>
    <w:rsid w:val="00EA3635"/>
    <w:rsid w:val="00EA3C3C"/>
    <w:rsid w:val="00EA444A"/>
    <w:rsid w:val="00EA4F35"/>
    <w:rsid w:val="00EA59F0"/>
    <w:rsid w:val="00EA6C2A"/>
    <w:rsid w:val="00EA74F4"/>
    <w:rsid w:val="00EA7DA4"/>
    <w:rsid w:val="00EB095B"/>
    <w:rsid w:val="00EB0C75"/>
    <w:rsid w:val="00EB0D69"/>
    <w:rsid w:val="00EB0E3B"/>
    <w:rsid w:val="00EB1F37"/>
    <w:rsid w:val="00EB2767"/>
    <w:rsid w:val="00EB44D1"/>
    <w:rsid w:val="00EB456D"/>
    <w:rsid w:val="00EC042F"/>
    <w:rsid w:val="00EC04DF"/>
    <w:rsid w:val="00EC10E4"/>
    <w:rsid w:val="00EC1135"/>
    <w:rsid w:val="00EC1990"/>
    <w:rsid w:val="00EC1CFD"/>
    <w:rsid w:val="00EC2D13"/>
    <w:rsid w:val="00EC395A"/>
    <w:rsid w:val="00EC649F"/>
    <w:rsid w:val="00EC6659"/>
    <w:rsid w:val="00EC7598"/>
    <w:rsid w:val="00EC76D6"/>
    <w:rsid w:val="00ED21F1"/>
    <w:rsid w:val="00ED304F"/>
    <w:rsid w:val="00ED3ACD"/>
    <w:rsid w:val="00ED4F21"/>
    <w:rsid w:val="00ED5283"/>
    <w:rsid w:val="00ED53B8"/>
    <w:rsid w:val="00ED556C"/>
    <w:rsid w:val="00ED64C7"/>
    <w:rsid w:val="00ED6795"/>
    <w:rsid w:val="00ED76B8"/>
    <w:rsid w:val="00EE1DFF"/>
    <w:rsid w:val="00EE27B5"/>
    <w:rsid w:val="00EE2890"/>
    <w:rsid w:val="00EE536B"/>
    <w:rsid w:val="00EE7016"/>
    <w:rsid w:val="00EF0645"/>
    <w:rsid w:val="00EF1E57"/>
    <w:rsid w:val="00EF3850"/>
    <w:rsid w:val="00EF394C"/>
    <w:rsid w:val="00EF7ACB"/>
    <w:rsid w:val="00EF7DD0"/>
    <w:rsid w:val="00EF7E74"/>
    <w:rsid w:val="00EF7F57"/>
    <w:rsid w:val="00F00C26"/>
    <w:rsid w:val="00F00DEA"/>
    <w:rsid w:val="00F01EBC"/>
    <w:rsid w:val="00F0385D"/>
    <w:rsid w:val="00F0612D"/>
    <w:rsid w:val="00F07068"/>
    <w:rsid w:val="00F077AF"/>
    <w:rsid w:val="00F07B14"/>
    <w:rsid w:val="00F10F93"/>
    <w:rsid w:val="00F1314D"/>
    <w:rsid w:val="00F13719"/>
    <w:rsid w:val="00F151F3"/>
    <w:rsid w:val="00F16017"/>
    <w:rsid w:val="00F21563"/>
    <w:rsid w:val="00F232D6"/>
    <w:rsid w:val="00F23941"/>
    <w:rsid w:val="00F244EE"/>
    <w:rsid w:val="00F269B9"/>
    <w:rsid w:val="00F2717A"/>
    <w:rsid w:val="00F2737C"/>
    <w:rsid w:val="00F27E21"/>
    <w:rsid w:val="00F31FFE"/>
    <w:rsid w:val="00F32175"/>
    <w:rsid w:val="00F33E7B"/>
    <w:rsid w:val="00F33EB9"/>
    <w:rsid w:val="00F34972"/>
    <w:rsid w:val="00F3699C"/>
    <w:rsid w:val="00F3727B"/>
    <w:rsid w:val="00F41809"/>
    <w:rsid w:val="00F4283D"/>
    <w:rsid w:val="00F42C36"/>
    <w:rsid w:val="00F43D35"/>
    <w:rsid w:val="00F4498E"/>
    <w:rsid w:val="00F44DED"/>
    <w:rsid w:val="00F44E26"/>
    <w:rsid w:val="00F46430"/>
    <w:rsid w:val="00F507F0"/>
    <w:rsid w:val="00F51570"/>
    <w:rsid w:val="00F51DF6"/>
    <w:rsid w:val="00F531B8"/>
    <w:rsid w:val="00F5426E"/>
    <w:rsid w:val="00F55001"/>
    <w:rsid w:val="00F55A82"/>
    <w:rsid w:val="00F56D52"/>
    <w:rsid w:val="00F609A7"/>
    <w:rsid w:val="00F61901"/>
    <w:rsid w:val="00F61D7A"/>
    <w:rsid w:val="00F62C07"/>
    <w:rsid w:val="00F636A1"/>
    <w:rsid w:val="00F645CA"/>
    <w:rsid w:val="00F64983"/>
    <w:rsid w:val="00F6508D"/>
    <w:rsid w:val="00F65507"/>
    <w:rsid w:val="00F65975"/>
    <w:rsid w:val="00F66014"/>
    <w:rsid w:val="00F6663F"/>
    <w:rsid w:val="00F67A2D"/>
    <w:rsid w:val="00F70776"/>
    <w:rsid w:val="00F735A1"/>
    <w:rsid w:val="00F73814"/>
    <w:rsid w:val="00F7434F"/>
    <w:rsid w:val="00F749AB"/>
    <w:rsid w:val="00F75522"/>
    <w:rsid w:val="00F7560C"/>
    <w:rsid w:val="00F75B38"/>
    <w:rsid w:val="00F75CF7"/>
    <w:rsid w:val="00F76ADC"/>
    <w:rsid w:val="00F77055"/>
    <w:rsid w:val="00F77CF1"/>
    <w:rsid w:val="00F802C6"/>
    <w:rsid w:val="00F80576"/>
    <w:rsid w:val="00F81553"/>
    <w:rsid w:val="00F81745"/>
    <w:rsid w:val="00F82EC3"/>
    <w:rsid w:val="00F84A20"/>
    <w:rsid w:val="00F8584E"/>
    <w:rsid w:val="00F86232"/>
    <w:rsid w:val="00F869C0"/>
    <w:rsid w:val="00F908AA"/>
    <w:rsid w:val="00F90AA3"/>
    <w:rsid w:val="00F90AAC"/>
    <w:rsid w:val="00F90BB7"/>
    <w:rsid w:val="00F915AA"/>
    <w:rsid w:val="00F9227B"/>
    <w:rsid w:val="00F92B5F"/>
    <w:rsid w:val="00F934C5"/>
    <w:rsid w:val="00F94480"/>
    <w:rsid w:val="00F9518A"/>
    <w:rsid w:val="00F9610C"/>
    <w:rsid w:val="00F96147"/>
    <w:rsid w:val="00F96251"/>
    <w:rsid w:val="00F96E3C"/>
    <w:rsid w:val="00F9747C"/>
    <w:rsid w:val="00FA00AE"/>
    <w:rsid w:val="00FA0F66"/>
    <w:rsid w:val="00FA2133"/>
    <w:rsid w:val="00FA31E0"/>
    <w:rsid w:val="00FA364D"/>
    <w:rsid w:val="00FA418C"/>
    <w:rsid w:val="00FA4292"/>
    <w:rsid w:val="00FA4380"/>
    <w:rsid w:val="00FA7952"/>
    <w:rsid w:val="00FB097B"/>
    <w:rsid w:val="00FB108D"/>
    <w:rsid w:val="00FB3AA0"/>
    <w:rsid w:val="00FB3CB2"/>
    <w:rsid w:val="00FB43CB"/>
    <w:rsid w:val="00FB4A51"/>
    <w:rsid w:val="00FB5F79"/>
    <w:rsid w:val="00FB691C"/>
    <w:rsid w:val="00FB7F09"/>
    <w:rsid w:val="00FC0C74"/>
    <w:rsid w:val="00FC1810"/>
    <w:rsid w:val="00FC3418"/>
    <w:rsid w:val="00FC43F1"/>
    <w:rsid w:val="00FC4ABA"/>
    <w:rsid w:val="00FC5541"/>
    <w:rsid w:val="00FC55F9"/>
    <w:rsid w:val="00FC7125"/>
    <w:rsid w:val="00FC7D08"/>
    <w:rsid w:val="00FD0B5E"/>
    <w:rsid w:val="00FD1830"/>
    <w:rsid w:val="00FD1C43"/>
    <w:rsid w:val="00FD1C7D"/>
    <w:rsid w:val="00FD2C14"/>
    <w:rsid w:val="00FD303C"/>
    <w:rsid w:val="00FD3F17"/>
    <w:rsid w:val="00FD47F9"/>
    <w:rsid w:val="00FD5998"/>
    <w:rsid w:val="00FD5E0B"/>
    <w:rsid w:val="00FD66CE"/>
    <w:rsid w:val="00FD7CDD"/>
    <w:rsid w:val="00FE03B7"/>
    <w:rsid w:val="00FE073E"/>
    <w:rsid w:val="00FE0EA8"/>
    <w:rsid w:val="00FE0FE5"/>
    <w:rsid w:val="00FE18E2"/>
    <w:rsid w:val="00FE1E8D"/>
    <w:rsid w:val="00FE340C"/>
    <w:rsid w:val="00FE3664"/>
    <w:rsid w:val="00FE4AD4"/>
    <w:rsid w:val="00FE5573"/>
    <w:rsid w:val="00FE6E99"/>
    <w:rsid w:val="00FE72F3"/>
    <w:rsid w:val="00FF0112"/>
    <w:rsid w:val="00FF0F7E"/>
    <w:rsid w:val="00FF14B8"/>
    <w:rsid w:val="00FF1981"/>
    <w:rsid w:val="00FF2836"/>
    <w:rsid w:val="00FF2D69"/>
    <w:rsid w:val="00FF3787"/>
    <w:rsid w:val="00FF447D"/>
    <w:rsid w:val="00FF61AA"/>
    <w:rsid w:val="00FF622D"/>
    <w:rsid w:val="00FF6353"/>
    <w:rsid w:val="011B2D79"/>
    <w:rsid w:val="013A5D61"/>
    <w:rsid w:val="014655B8"/>
    <w:rsid w:val="0158BAB4"/>
    <w:rsid w:val="015F5108"/>
    <w:rsid w:val="016CDE8A"/>
    <w:rsid w:val="016ECB03"/>
    <w:rsid w:val="0177AEF2"/>
    <w:rsid w:val="017C03AA"/>
    <w:rsid w:val="0184FAAF"/>
    <w:rsid w:val="01B57DEC"/>
    <w:rsid w:val="01BBC390"/>
    <w:rsid w:val="01C77013"/>
    <w:rsid w:val="01CA8288"/>
    <w:rsid w:val="020E3686"/>
    <w:rsid w:val="0221A71A"/>
    <w:rsid w:val="02317AAF"/>
    <w:rsid w:val="0255CD86"/>
    <w:rsid w:val="02680215"/>
    <w:rsid w:val="02BD2CDB"/>
    <w:rsid w:val="02DC5C4C"/>
    <w:rsid w:val="02E241BD"/>
    <w:rsid w:val="02EDCD96"/>
    <w:rsid w:val="0300BAA5"/>
    <w:rsid w:val="030CA863"/>
    <w:rsid w:val="0313CFDE"/>
    <w:rsid w:val="03269CBE"/>
    <w:rsid w:val="032AE01A"/>
    <w:rsid w:val="035AB960"/>
    <w:rsid w:val="035AE190"/>
    <w:rsid w:val="035C3D2E"/>
    <w:rsid w:val="037D932A"/>
    <w:rsid w:val="037EF7C9"/>
    <w:rsid w:val="037F27FF"/>
    <w:rsid w:val="03851D2E"/>
    <w:rsid w:val="03966975"/>
    <w:rsid w:val="039D0089"/>
    <w:rsid w:val="03BAE3B7"/>
    <w:rsid w:val="03BBAADC"/>
    <w:rsid w:val="03D081A7"/>
    <w:rsid w:val="03D31459"/>
    <w:rsid w:val="0427DE28"/>
    <w:rsid w:val="04293656"/>
    <w:rsid w:val="04433C84"/>
    <w:rsid w:val="0448F324"/>
    <w:rsid w:val="0476409B"/>
    <w:rsid w:val="04948AF7"/>
    <w:rsid w:val="04AC37BC"/>
    <w:rsid w:val="04B60BB1"/>
    <w:rsid w:val="04EAC40A"/>
    <w:rsid w:val="04F59FEA"/>
    <w:rsid w:val="04F7054A"/>
    <w:rsid w:val="04F80D8F"/>
    <w:rsid w:val="05118FFB"/>
    <w:rsid w:val="051A2E49"/>
    <w:rsid w:val="051A36E4"/>
    <w:rsid w:val="051DFAAE"/>
    <w:rsid w:val="05377B6B"/>
    <w:rsid w:val="054A3303"/>
    <w:rsid w:val="055C830E"/>
    <w:rsid w:val="0569C4D4"/>
    <w:rsid w:val="056D9DAE"/>
    <w:rsid w:val="056DBB0F"/>
    <w:rsid w:val="05767939"/>
    <w:rsid w:val="057BCF9D"/>
    <w:rsid w:val="05853652"/>
    <w:rsid w:val="05B72B39"/>
    <w:rsid w:val="05C16A83"/>
    <w:rsid w:val="05DF2F27"/>
    <w:rsid w:val="05DF39BF"/>
    <w:rsid w:val="0640F3CC"/>
    <w:rsid w:val="0641C199"/>
    <w:rsid w:val="064522A7"/>
    <w:rsid w:val="065FCD94"/>
    <w:rsid w:val="068196B3"/>
    <w:rsid w:val="068AFD99"/>
    <w:rsid w:val="068EDB7B"/>
    <w:rsid w:val="06A2A99F"/>
    <w:rsid w:val="06A9F9BD"/>
    <w:rsid w:val="06B7CDAC"/>
    <w:rsid w:val="06B9BD44"/>
    <w:rsid w:val="06C88071"/>
    <w:rsid w:val="06CA132C"/>
    <w:rsid w:val="06D384EA"/>
    <w:rsid w:val="06D385BD"/>
    <w:rsid w:val="07124D63"/>
    <w:rsid w:val="07188E7C"/>
    <w:rsid w:val="071F599D"/>
    <w:rsid w:val="07225459"/>
    <w:rsid w:val="074E0C74"/>
    <w:rsid w:val="075B2A8E"/>
    <w:rsid w:val="07702EA7"/>
    <w:rsid w:val="0770C9C8"/>
    <w:rsid w:val="07AA6545"/>
    <w:rsid w:val="07B67EC2"/>
    <w:rsid w:val="07C03A4B"/>
    <w:rsid w:val="07D6C73D"/>
    <w:rsid w:val="07FB9D31"/>
    <w:rsid w:val="081E7B77"/>
    <w:rsid w:val="081FADD3"/>
    <w:rsid w:val="0820AEEB"/>
    <w:rsid w:val="0833517D"/>
    <w:rsid w:val="083C4249"/>
    <w:rsid w:val="084AC810"/>
    <w:rsid w:val="084B6EB7"/>
    <w:rsid w:val="086B4E99"/>
    <w:rsid w:val="08747DF7"/>
    <w:rsid w:val="08759185"/>
    <w:rsid w:val="08791405"/>
    <w:rsid w:val="08A68543"/>
    <w:rsid w:val="08AEFC2A"/>
    <w:rsid w:val="08BB5F57"/>
    <w:rsid w:val="08E532E0"/>
    <w:rsid w:val="08E80F79"/>
    <w:rsid w:val="08FE84CB"/>
    <w:rsid w:val="0913442C"/>
    <w:rsid w:val="0917100E"/>
    <w:rsid w:val="09191ED8"/>
    <w:rsid w:val="09229020"/>
    <w:rsid w:val="094E226E"/>
    <w:rsid w:val="095F09A0"/>
    <w:rsid w:val="096B0565"/>
    <w:rsid w:val="096F6A27"/>
    <w:rsid w:val="097EF0DE"/>
    <w:rsid w:val="0982BD7F"/>
    <w:rsid w:val="098A98D9"/>
    <w:rsid w:val="09956B2F"/>
    <w:rsid w:val="09C5F2F1"/>
    <w:rsid w:val="09D15F30"/>
    <w:rsid w:val="09F2BB45"/>
    <w:rsid w:val="09F5F977"/>
    <w:rsid w:val="0A02C90D"/>
    <w:rsid w:val="0A15933A"/>
    <w:rsid w:val="0A671EF8"/>
    <w:rsid w:val="0A712930"/>
    <w:rsid w:val="0A7BC31D"/>
    <w:rsid w:val="0A83A2AC"/>
    <w:rsid w:val="0A8503CE"/>
    <w:rsid w:val="0A8F4C86"/>
    <w:rsid w:val="0ABBAA3D"/>
    <w:rsid w:val="0ACE3F71"/>
    <w:rsid w:val="0B15936C"/>
    <w:rsid w:val="0B1804A2"/>
    <w:rsid w:val="0B316842"/>
    <w:rsid w:val="0B50DA43"/>
    <w:rsid w:val="0B73E30B"/>
    <w:rsid w:val="0B75B9A8"/>
    <w:rsid w:val="0BB5B2CC"/>
    <w:rsid w:val="0BBA78B7"/>
    <w:rsid w:val="0BBBB187"/>
    <w:rsid w:val="0BE60D87"/>
    <w:rsid w:val="0BF32F58"/>
    <w:rsid w:val="0C150905"/>
    <w:rsid w:val="0C2818C7"/>
    <w:rsid w:val="0C48E345"/>
    <w:rsid w:val="0C4E7DA1"/>
    <w:rsid w:val="0C573CD0"/>
    <w:rsid w:val="0C912882"/>
    <w:rsid w:val="0CAF7D41"/>
    <w:rsid w:val="0CDB6FFC"/>
    <w:rsid w:val="0D0460CE"/>
    <w:rsid w:val="0D140006"/>
    <w:rsid w:val="0D2F35BF"/>
    <w:rsid w:val="0D642001"/>
    <w:rsid w:val="0D6CA3C8"/>
    <w:rsid w:val="0D79BDF0"/>
    <w:rsid w:val="0D7D9358"/>
    <w:rsid w:val="0D8F4A6E"/>
    <w:rsid w:val="0D9AD1DA"/>
    <w:rsid w:val="0DA68603"/>
    <w:rsid w:val="0DB9EA4F"/>
    <w:rsid w:val="0DBBA87D"/>
    <w:rsid w:val="0DD13FC4"/>
    <w:rsid w:val="0DE020F0"/>
    <w:rsid w:val="0DF759F9"/>
    <w:rsid w:val="0E323758"/>
    <w:rsid w:val="0E3524AA"/>
    <w:rsid w:val="0E3A6020"/>
    <w:rsid w:val="0E42C4B2"/>
    <w:rsid w:val="0E63B1A4"/>
    <w:rsid w:val="0E77BC65"/>
    <w:rsid w:val="0E9C2C79"/>
    <w:rsid w:val="0EC2D7C7"/>
    <w:rsid w:val="0ED0733D"/>
    <w:rsid w:val="0EEC23FE"/>
    <w:rsid w:val="0F0B58B7"/>
    <w:rsid w:val="0F4D2DCB"/>
    <w:rsid w:val="0F67F3A9"/>
    <w:rsid w:val="0F6F66E9"/>
    <w:rsid w:val="0F765CAA"/>
    <w:rsid w:val="0F98CC0E"/>
    <w:rsid w:val="0FB57726"/>
    <w:rsid w:val="0FD70E8C"/>
    <w:rsid w:val="0FE8EC14"/>
    <w:rsid w:val="0FF73E44"/>
    <w:rsid w:val="1000B1EE"/>
    <w:rsid w:val="10426685"/>
    <w:rsid w:val="106FFB92"/>
    <w:rsid w:val="10748210"/>
    <w:rsid w:val="1076A9AF"/>
    <w:rsid w:val="107FBB9B"/>
    <w:rsid w:val="1086DF96"/>
    <w:rsid w:val="1094CE14"/>
    <w:rsid w:val="1096DE21"/>
    <w:rsid w:val="10AE67AC"/>
    <w:rsid w:val="10C82AEF"/>
    <w:rsid w:val="10CAA9A3"/>
    <w:rsid w:val="10F53883"/>
    <w:rsid w:val="10F86B50"/>
    <w:rsid w:val="1102CE1D"/>
    <w:rsid w:val="110B8ED1"/>
    <w:rsid w:val="11155BC2"/>
    <w:rsid w:val="1119AD1D"/>
    <w:rsid w:val="111C9043"/>
    <w:rsid w:val="1125481C"/>
    <w:rsid w:val="1133E5C9"/>
    <w:rsid w:val="113DD74A"/>
    <w:rsid w:val="11478EFF"/>
    <w:rsid w:val="114D965D"/>
    <w:rsid w:val="11619378"/>
    <w:rsid w:val="117688D6"/>
    <w:rsid w:val="119D4E27"/>
    <w:rsid w:val="11C6B7C9"/>
    <w:rsid w:val="11D93F1C"/>
    <w:rsid w:val="11DE7E1D"/>
    <w:rsid w:val="11E18D1C"/>
    <w:rsid w:val="11EBF8E0"/>
    <w:rsid w:val="11F2F22B"/>
    <w:rsid w:val="120B81A3"/>
    <w:rsid w:val="1227A591"/>
    <w:rsid w:val="122E7A67"/>
    <w:rsid w:val="12490CF4"/>
    <w:rsid w:val="126D74B6"/>
    <w:rsid w:val="127E5C29"/>
    <w:rsid w:val="128BF430"/>
    <w:rsid w:val="128F14CD"/>
    <w:rsid w:val="12919361"/>
    <w:rsid w:val="129524F7"/>
    <w:rsid w:val="1295887A"/>
    <w:rsid w:val="1296F7CE"/>
    <w:rsid w:val="12C25449"/>
    <w:rsid w:val="12C53A13"/>
    <w:rsid w:val="12C5AA4D"/>
    <w:rsid w:val="12DA3504"/>
    <w:rsid w:val="12DC50F4"/>
    <w:rsid w:val="12F9A59E"/>
    <w:rsid w:val="13034F2A"/>
    <w:rsid w:val="1308B97D"/>
    <w:rsid w:val="13161714"/>
    <w:rsid w:val="13213D05"/>
    <w:rsid w:val="132D0F50"/>
    <w:rsid w:val="133245B1"/>
    <w:rsid w:val="1337264A"/>
    <w:rsid w:val="134574CC"/>
    <w:rsid w:val="134A435B"/>
    <w:rsid w:val="13537F39"/>
    <w:rsid w:val="1358D46E"/>
    <w:rsid w:val="135EDFF5"/>
    <w:rsid w:val="13651F84"/>
    <w:rsid w:val="136AAA9D"/>
    <w:rsid w:val="137AF8D9"/>
    <w:rsid w:val="139F622A"/>
    <w:rsid w:val="13A3E1BA"/>
    <w:rsid w:val="13A972F0"/>
    <w:rsid w:val="13CA3D24"/>
    <w:rsid w:val="13D56A9A"/>
    <w:rsid w:val="14059F0D"/>
    <w:rsid w:val="140D6024"/>
    <w:rsid w:val="1410B1D2"/>
    <w:rsid w:val="141F88F6"/>
    <w:rsid w:val="146CD7BA"/>
    <w:rsid w:val="146EBE4D"/>
    <w:rsid w:val="14702DC4"/>
    <w:rsid w:val="148D4665"/>
    <w:rsid w:val="14AAB551"/>
    <w:rsid w:val="14CAB0E1"/>
    <w:rsid w:val="14CB59D8"/>
    <w:rsid w:val="14ED3540"/>
    <w:rsid w:val="14FB1DCF"/>
    <w:rsid w:val="15082756"/>
    <w:rsid w:val="152133C2"/>
    <w:rsid w:val="15300E4E"/>
    <w:rsid w:val="15410EC4"/>
    <w:rsid w:val="1541F72B"/>
    <w:rsid w:val="15611758"/>
    <w:rsid w:val="1561E8BB"/>
    <w:rsid w:val="1564080B"/>
    <w:rsid w:val="15683EA9"/>
    <w:rsid w:val="15CC05F7"/>
    <w:rsid w:val="15D0FD9C"/>
    <w:rsid w:val="16029417"/>
    <w:rsid w:val="1618D0E9"/>
    <w:rsid w:val="162A704C"/>
    <w:rsid w:val="1632795F"/>
    <w:rsid w:val="1651E70F"/>
    <w:rsid w:val="166DF399"/>
    <w:rsid w:val="16931E69"/>
    <w:rsid w:val="16A8F3C4"/>
    <w:rsid w:val="16B3B216"/>
    <w:rsid w:val="16B67F77"/>
    <w:rsid w:val="16BA8D0D"/>
    <w:rsid w:val="16DCF738"/>
    <w:rsid w:val="16E2A828"/>
    <w:rsid w:val="16F10336"/>
    <w:rsid w:val="16F6623D"/>
    <w:rsid w:val="171EC4D5"/>
    <w:rsid w:val="172C24D1"/>
    <w:rsid w:val="172E0E0C"/>
    <w:rsid w:val="176690A6"/>
    <w:rsid w:val="176FF48E"/>
    <w:rsid w:val="177377FD"/>
    <w:rsid w:val="177957E8"/>
    <w:rsid w:val="1791A1F4"/>
    <w:rsid w:val="17991B70"/>
    <w:rsid w:val="17C329E1"/>
    <w:rsid w:val="17CB2419"/>
    <w:rsid w:val="17CD1116"/>
    <w:rsid w:val="17CFD843"/>
    <w:rsid w:val="17DEB830"/>
    <w:rsid w:val="17E146CF"/>
    <w:rsid w:val="17F55834"/>
    <w:rsid w:val="181494FF"/>
    <w:rsid w:val="1825A850"/>
    <w:rsid w:val="184A13E6"/>
    <w:rsid w:val="184E83DF"/>
    <w:rsid w:val="18543B82"/>
    <w:rsid w:val="186AA463"/>
    <w:rsid w:val="188D9F5C"/>
    <w:rsid w:val="1895781C"/>
    <w:rsid w:val="1895E5EA"/>
    <w:rsid w:val="18D06A01"/>
    <w:rsid w:val="18DD447D"/>
    <w:rsid w:val="18FB3032"/>
    <w:rsid w:val="1902F86D"/>
    <w:rsid w:val="1934EBD1"/>
    <w:rsid w:val="19491204"/>
    <w:rsid w:val="195FE3A0"/>
    <w:rsid w:val="1962709A"/>
    <w:rsid w:val="196288E0"/>
    <w:rsid w:val="19853127"/>
    <w:rsid w:val="19BC743C"/>
    <w:rsid w:val="19E036FD"/>
    <w:rsid w:val="19E5E558"/>
    <w:rsid w:val="1A034498"/>
    <w:rsid w:val="1A0D2B02"/>
    <w:rsid w:val="1A19E87D"/>
    <w:rsid w:val="1A3250EF"/>
    <w:rsid w:val="1A39F79A"/>
    <w:rsid w:val="1A40E49F"/>
    <w:rsid w:val="1A619D9B"/>
    <w:rsid w:val="1A8CF433"/>
    <w:rsid w:val="1A912430"/>
    <w:rsid w:val="1A989DFB"/>
    <w:rsid w:val="1AB25145"/>
    <w:rsid w:val="1AB35CBB"/>
    <w:rsid w:val="1AE0C535"/>
    <w:rsid w:val="1AEEC135"/>
    <w:rsid w:val="1AF3CD69"/>
    <w:rsid w:val="1B22FAC2"/>
    <w:rsid w:val="1B2D45CC"/>
    <w:rsid w:val="1B3D5D23"/>
    <w:rsid w:val="1B3F4230"/>
    <w:rsid w:val="1B5175F0"/>
    <w:rsid w:val="1B891D77"/>
    <w:rsid w:val="1B92BEA0"/>
    <w:rsid w:val="1BA342C4"/>
    <w:rsid w:val="1BAD1DD1"/>
    <w:rsid w:val="1BAEF6FF"/>
    <w:rsid w:val="1BB92BFC"/>
    <w:rsid w:val="1BC8473E"/>
    <w:rsid w:val="1BC92862"/>
    <w:rsid w:val="1BFEF8D8"/>
    <w:rsid w:val="1C1359AE"/>
    <w:rsid w:val="1C2E255B"/>
    <w:rsid w:val="1C655A75"/>
    <w:rsid w:val="1C6A86D8"/>
    <w:rsid w:val="1C9EBAAF"/>
    <w:rsid w:val="1CAA9873"/>
    <w:rsid w:val="1CB91ED7"/>
    <w:rsid w:val="1CC054BC"/>
    <w:rsid w:val="1CC3C719"/>
    <w:rsid w:val="1CC4E033"/>
    <w:rsid w:val="1CD922EB"/>
    <w:rsid w:val="1CE06E63"/>
    <w:rsid w:val="1CF80F3E"/>
    <w:rsid w:val="1D0E5AA2"/>
    <w:rsid w:val="1D149C5F"/>
    <w:rsid w:val="1D419FE3"/>
    <w:rsid w:val="1D4220BB"/>
    <w:rsid w:val="1D426CB5"/>
    <w:rsid w:val="1D4BEA2A"/>
    <w:rsid w:val="1D69F544"/>
    <w:rsid w:val="1D775C21"/>
    <w:rsid w:val="1D95C54E"/>
    <w:rsid w:val="1D961370"/>
    <w:rsid w:val="1D9C4465"/>
    <w:rsid w:val="1D9D6F68"/>
    <w:rsid w:val="1DA24038"/>
    <w:rsid w:val="1DC4B076"/>
    <w:rsid w:val="1DE3307F"/>
    <w:rsid w:val="1DE394A5"/>
    <w:rsid w:val="1DE7153B"/>
    <w:rsid w:val="1E0D24AF"/>
    <w:rsid w:val="1E1F699E"/>
    <w:rsid w:val="1E444D70"/>
    <w:rsid w:val="1E4551EF"/>
    <w:rsid w:val="1E530E52"/>
    <w:rsid w:val="1E7BD12F"/>
    <w:rsid w:val="1E84B186"/>
    <w:rsid w:val="1E93C8B1"/>
    <w:rsid w:val="1EA09027"/>
    <w:rsid w:val="1EA26124"/>
    <w:rsid w:val="1EA31DA0"/>
    <w:rsid w:val="1EAAA3DC"/>
    <w:rsid w:val="1EC26673"/>
    <w:rsid w:val="1ED6E1DF"/>
    <w:rsid w:val="1EDD8E57"/>
    <w:rsid w:val="1EE542F2"/>
    <w:rsid w:val="1EEAB80D"/>
    <w:rsid w:val="1F005C07"/>
    <w:rsid w:val="1F29B227"/>
    <w:rsid w:val="1F2B24F0"/>
    <w:rsid w:val="1F349500"/>
    <w:rsid w:val="1F42450B"/>
    <w:rsid w:val="1F49A88F"/>
    <w:rsid w:val="1F53AAB4"/>
    <w:rsid w:val="1F6B1AA5"/>
    <w:rsid w:val="1F72A39A"/>
    <w:rsid w:val="1F97603F"/>
    <w:rsid w:val="1F9BF6B8"/>
    <w:rsid w:val="1FA6D962"/>
    <w:rsid w:val="1FC6DBF6"/>
    <w:rsid w:val="1FC78589"/>
    <w:rsid w:val="1FC9FC40"/>
    <w:rsid w:val="1FE90893"/>
    <w:rsid w:val="1FFB98A3"/>
    <w:rsid w:val="2001B5BB"/>
    <w:rsid w:val="2008228A"/>
    <w:rsid w:val="2012E7AC"/>
    <w:rsid w:val="20492CF8"/>
    <w:rsid w:val="204A44E3"/>
    <w:rsid w:val="2067E14E"/>
    <w:rsid w:val="20929998"/>
    <w:rsid w:val="209EEB4C"/>
    <w:rsid w:val="20A167E9"/>
    <w:rsid w:val="20B6EE4B"/>
    <w:rsid w:val="20CE6EDD"/>
    <w:rsid w:val="20CE97E9"/>
    <w:rsid w:val="20DAC648"/>
    <w:rsid w:val="20F7B5A1"/>
    <w:rsid w:val="2115D43B"/>
    <w:rsid w:val="2126C981"/>
    <w:rsid w:val="213D8703"/>
    <w:rsid w:val="21440209"/>
    <w:rsid w:val="215084F5"/>
    <w:rsid w:val="215AD449"/>
    <w:rsid w:val="21627DFC"/>
    <w:rsid w:val="219AF47F"/>
    <w:rsid w:val="219DAD2B"/>
    <w:rsid w:val="21C27AF1"/>
    <w:rsid w:val="21C71D7A"/>
    <w:rsid w:val="21DA01E9"/>
    <w:rsid w:val="21E33F21"/>
    <w:rsid w:val="21F78891"/>
    <w:rsid w:val="22096145"/>
    <w:rsid w:val="222A988F"/>
    <w:rsid w:val="22429A24"/>
    <w:rsid w:val="2246D55B"/>
    <w:rsid w:val="224F967E"/>
    <w:rsid w:val="225C3EE3"/>
    <w:rsid w:val="225D1CFF"/>
    <w:rsid w:val="22902923"/>
    <w:rsid w:val="2293E876"/>
    <w:rsid w:val="2297AC09"/>
    <w:rsid w:val="22A9CD04"/>
    <w:rsid w:val="22B2392D"/>
    <w:rsid w:val="22C1895D"/>
    <w:rsid w:val="22F3663F"/>
    <w:rsid w:val="232EDB0D"/>
    <w:rsid w:val="23409725"/>
    <w:rsid w:val="23617438"/>
    <w:rsid w:val="2371D4A6"/>
    <w:rsid w:val="237AB152"/>
    <w:rsid w:val="23832915"/>
    <w:rsid w:val="23870FE0"/>
    <w:rsid w:val="23BC43E8"/>
    <w:rsid w:val="23C2BAEA"/>
    <w:rsid w:val="23C35B18"/>
    <w:rsid w:val="23CE6716"/>
    <w:rsid w:val="23D0DB7B"/>
    <w:rsid w:val="240CE274"/>
    <w:rsid w:val="24144535"/>
    <w:rsid w:val="2420C31C"/>
    <w:rsid w:val="24271FAA"/>
    <w:rsid w:val="2435F8C2"/>
    <w:rsid w:val="243B1452"/>
    <w:rsid w:val="24758888"/>
    <w:rsid w:val="24779F46"/>
    <w:rsid w:val="247954ED"/>
    <w:rsid w:val="24799470"/>
    <w:rsid w:val="24984F10"/>
    <w:rsid w:val="24C19EAE"/>
    <w:rsid w:val="24C2617B"/>
    <w:rsid w:val="24D12D35"/>
    <w:rsid w:val="24D7369B"/>
    <w:rsid w:val="24E7FABC"/>
    <w:rsid w:val="2511A2AB"/>
    <w:rsid w:val="253820AB"/>
    <w:rsid w:val="256115DB"/>
    <w:rsid w:val="2564060B"/>
    <w:rsid w:val="256604FC"/>
    <w:rsid w:val="256FAE41"/>
    <w:rsid w:val="25B543E9"/>
    <w:rsid w:val="25BA6ECF"/>
    <w:rsid w:val="25C92E86"/>
    <w:rsid w:val="25D1F483"/>
    <w:rsid w:val="25EB1F08"/>
    <w:rsid w:val="25FF9B46"/>
    <w:rsid w:val="2602CF7B"/>
    <w:rsid w:val="261B951E"/>
    <w:rsid w:val="2631EE9D"/>
    <w:rsid w:val="266B9514"/>
    <w:rsid w:val="266BDB42"/>
    <w:rsid w:val="268E658A"/>
    <w:rsid w:val="269279AF"/>
    <w:rsid w:val="26BC1259"/>
    <w:rsid w:val="26DCC153"/>
    <w:rsid w:val="27074DC9"/>
    <w:rsid w:val="270DA24F"/>
    <w:rsid w:val="271F67A7"/>
    <w:rsid w:val="27280779"/>
    <w:rsid w:val="27280E96"/>
    <w:rsid w:val="274F81E2"/>
    <w:rsid w:val="2752FAC9"/>
    <w:rsid w:val="276968D7"/>
    <w:rsid w:val="27993F5D"/>
    <w:rsid w:val="279AF645"/>
    <w:rsid w:val="279D3EE6"/>
    <w:rsid w:val="27A61467"/>
    <w:rsid w:val="27CB99BF"/>
    <w:rsid w:val="27CCA2CF"/>
    <w:rsid w:val="27D60B98"/>
    <w:rsid w:val="27D6967E"/>
    <w:rsid w:val="27ED6F2C"/>
    <w:rsid w:val="27F8EC5F"/>
    <w:rsid w:val="27FC5C84"/>
    <w:rsid w:val="27FEBCD8"/>
    <w:rsid w:val="280AD2D1"/>
    <w:rsid w:val="280EB840"/>
    <w:rsid w:val="28200505"/>
    <w:rsid w:val="283D5CA5"/>
    <w:rsid w:val="285250EA"/>
    <w:rsid w:val="2855474F"/>
    <w:rsid w:val="2868CC79"/>
    <w:rsid w:val="289075B5"/>
    <w:rsid w:val="28B2DC79"/>
    <w:rsid w:val="28C45383"/>
    <w:rsid w:val="28D4CE87"/>
    <w:rsid w:val="28DEAAD0"/>
    <w:rsid w:val="290247B1"/>
    <w:rsid w:val="292528C1"/>
    <w:rsid w:val="2925D39B"/>
    <w:rsid w:val="2926BEEB"/>
    <w:rsid w:val="29342EE6"/>
    <w:rsid w:val="294E188D"/>
    <w:rsid w:val="2955D77C"/>
    <w:rsid w:val="29B74D80"/>
    <w:rsid w:val="29E010A5"/>
    <w:rsid w:val="29E72B3A"/>
    <w:rsid w:val="29EA7EBD"/>
    <w:rsid w:val="2A0373F7"/>
    <w:rsid w:val="2A15F2AF"/>
    <w:rsid w:val="2A1AAFD8"/>
    <w:rsid w:val="2A1F65C0"/>
    <w:rsid w:val="2A3C9919"/>
    <w:rsid w:val="2A4B5D6B"/>
    <w:rsid w:val="2A737F08"/>
    <w:rsid w:val="2A78380F"/>
    <w:rsid w:val="2A8E9B19"/>
    <w:rsid w:val="2A9C7E40"/>
    <w:rsid w:val="2AAD2E72"/>
    <w:rsid w:val="2AEEB723"/>
    <w:rsid w:val="2B0FEB7F"/>
    <w:rsid w:val="2B1B1238"/>
    <w:rsid w:val="2B28D27F"/>
    <w:rsid w:val="2B3737F2"/>
    <w:rsid w:val="2B3984C8"/>
    <w:rsid w:val="2B443334"/>
    <w:rsid w:val="2B48DCD7"/>
    <w:rsid w:val="2B699D6B"/>
    <w:rsid w:val="2B7684BE"/>
    <w:rsid w:val="2B793A8D"/>
    <w:rsid w:val="2B7FAAB1"/>
    <w:rsid w:val="2BB2D238"/>
    <w:rsid w:val="2BB9E4D8"/>
    <w:rsid w:val="2BBF052F"/>
    <w:rsid w:val="2BE0F901"/>
    <w:rsid w:val="2BF7CF62"/>
    <w:rsid w:val="2BFAFC0B"/>
    <w:rsid w:val="2C0C814F"/>
    <w:rsid w:val="2C1219B5"/>
    <w:rsid w:val="2C14C57C"/>
    <w:rsid w:val="2C1FB55F"/>
    <w:rsid w:val="2C25C25F"/>
    <w:rsid w:val="2C40BDCC"/>
    <w:rsid w:val="2C6783D8"/>
    <w:rsid w:val="2C6C082A"/>
    <w:rsid w:val="2C870E59"/>
    <w:rsid w:val="2C8CD176"/>
    <w:rsid w:val="2C8D114A"/>
    <w:rsid w:val="2CA70545"/>
    <w:rsid w:val="2CD163B2"/>
    <w:rsid w:val="2CDADAA2"/>
    <w:rsid w:val="2CEE3B0E"/>
    <w:rsid w:val="2D40CE4F"/>
    <w:rsid w:val="2D4CDE66"/>
    <w:rsid w:val="2D64C3F7"/>
    <w:rsid w:val="2D67404B"/>
    <w:rsid w:val="2D74059C"/>
    <w:rsid w:val="2D877B00"/>
    <w:rsid w:val="2D89410E"/>
    <w:rsid w:val="2D8E3F55"/>
    <w:rsid w:val="2D9492E9"/>
    <w:rsid w:val="2DA303C3"/>
    <w:rsid w:val="2DB4F979"/>
    <w:rsid w:val="2DB752B8"/>
    <w:rsid w:val="2DC90DCD"/>
    <w:rsid w:val="2DCB6ED7"/>
    <w:rsid w:val="2DF1D8C7"/>
    <w:rsid w:val="2DFC134A"/>
    <w:rsid w:val="2E012416"/>
    <w:rsid w:val="2E0948B3"/>
    <w:rsid w:val="2E33C738"/>
    <w:rsid w:val="2E33DEEA"/>
    <w:rsid w:val="2E3F00C1"/>
    <w:rsid w:val="2E426B9E"/>
    <w:rsid w:val="2E543139"/>
    <w:rsid w:val="2E598443"/>
    <w:rsid w:val="2E82A1C6"/>
    <w:rsid w:val="2E91F4F9"/>
    <w:rsid w:val="2E9FAC0B"/>
    <w:rsid w:val="2EAD682D"/>
    <w:rsid w:val="2EB60987"/>
    <w:rsid w:val="2EC88FFC"/>
    <w:rsid w:val="2EED05BB"/>
    <w:rsid w:val="2EF6DEE8"/>
    <w:rsid w:val="2EFF6271"/>
    <w:rsid w:val="2F015645"/>
    <w:rsid w:val="2F24D990"/>
    <w:rsid w:val="2F2CB223"/>
    <w:rsid w:val="2F38017C"/>
    <w:rsid w:val="2F5E7D8A"/>
    <w:rsid w:val="2F62A9CB"/>
    <w:rsid w:val="2F7DCA66"/>
    <w:rsid w:val="2F813A48"/>
    <w:rsid w:val="2F8320F6"/>
    <w:rsid w:val="2F9A7400"/>
    <w:rsid w:val="2FB034B1"/>
    <w:rsid w:val="2FB93D6D"/>
    <w:rsid w:val="2FC62E15"/>
    <w:rsid w:val="2FE67BA1"/>
    <w:rsid w:val="2FEE17B6"/>
    <w:rsid w:val="300B6CED"/>
    <w:rsid w:val="300DDED8"/>
    <w:rsid w:val="30183C27"/>
    <w:rsid w:val="303CE1CA"/>
    <w:rsid w:val="303FC67A"/>
    <w:rsid w:val="3050CFF1"/>
    <w:rsid w:val="3054BC38"/>
    <w:rsid w:val="305C3B30"/>
    <w:rsid w:val="307085E8"/>
    <w:rsid w:val="307D0DF0"/>
    <w:rsid w:val="309DC187"/>
    <w:rsid w:val="30A32F7D"/>
    <w:rsid w:val="30AE23A6"/>
    <w:rsid w:val="30D99807"/>
    <w:rsid w:val="30F1DC11"/>
    <w:rsid w:val="30F6FA58"/>
    <w:rsid w:val="310FDB09"/>
    <w:rsid w:val="31102C37"/>
    <w:rsid w:val="31132D67"/>
    <w:rsid w:val="31154D1C"/>
    <w:rsid w:val="3149D884"/>
    <w:rsid w:val="31593327"/>
    <w:rsid w:val="3175F01C"/>
    <w:rsid w:val="317BB327"/>
    <w:rsid w:val="318C76C1"/>
    <w:rsid w:val="31AE776E"/>
    <w:rsid w:val="31C96D77"/>
    <w:rsid w:val="31CA5427"/>
    <w:rsid w:val="31DCF34E"/>
    <w:rsid w:val="31F1F763"/>
    <w:rsid w:val="31FE04F6"/>
    <w:rsid w:val="31FE5DE6"/>
    <w:rsid w:val="3228F9AD"/>
    <w:rsid w:val="32314AA4"/>
    <w:rsid w:val="32348DA6"/>
    <w:rsid w:val="32387312"/>
    <w:rsid w:val="32462A01"/>
    <w:rsid w:val="32530581"/>
    <w:rsid w:val="327F67C1"/>
    <w:rsid w:val="32B56B28"/>
    <w:rsid w:val="32D563E1"/>
    <w:rsid w:val="32DAFF2B"/>
    <w:rsid w:val="32E2483E"/>
    <w:rsid w:val="32F4FCF5"/>
    <w:rsid w:val="32FEB77C"/>
    <w:rsid w:val="3315118B"/>
    <w:rsid w:val="333ED00F"/>
    <w:rsid w:val="33497B4E"/>
    <w:rsid w:val="3359A4C0"/>
    <w:rsid w:val="33A8673C"/>
    <w:rsid w:val="33B4D4F5"/>
    <w:rsid w:val="33B6457D"/>
    <w:rsid w:val="33E0674A"/>
    <w:rsid w:val="33ED08C2"/>
    <w:rsid w:val="33F34806"/>
    <w:rsid w:val="340F2A82"/>
    <w:rsid w:val="3429A51F"/>
    <w:rsid w:val="3435E553"/>
    <w:rsid w:val="344006D2"/>
    <w:rsid w:val="346285F4"/>
    <w:rsid w:val="346FF7C0"/>
    <w:rsid w:val="34725AF1"/>
    <w:rsid w:val="347C00D3"/>
    <w:rsid w:val="347E1ABC"/>
    <w:rsid w:val="348C0B6E"/>
    <w:rsid w:val="3498BE6B"/>
    <w:rsid w:val="349FE0C2"/>
    <w:rsid w:val="34BD85D1"/>
    <w:rsid w:val="34BE6B50"/>
    <w:rsid w:val="34C1B006"/>
    <w:rsid w:val="34D88545"/>
    <w:rsid w:val="34E816F8"/>
    <w:rsid w:val="34EAEECB"/>
    <w:rsid w:val="350AC659"/>
    <w:rsid w:val="35227EE9"/>
    <w:rsid w:val="352F8212"/>
    <w:rsid w:val="3544C497"/>
    <w:rsid w:val="3545D34C"/>
    <w:rsid w:val="354F0180"/>
    <w:rsid w:val="35680562"/>
    <w:rsid w:val="356C2E0D"/>
    <w:rsid w:val="35915EBF"/>
    <w:rsid w:val="359B7CDD"/>
    <w:rsid w:val="359F55D4"/>
    <w:rsid w:val="35A767EC"/>
    <w:rsid w:val="35AED899"/>
    <w:rsid w:val="35BFF1C2"/>
    <w:rsid w:val="35C0241D"/>
    <w:rsid w:val="35CC4838"/>
    <w:rsid w:val="35CEFB0A"/>
    <w:rsid w:val="35D8C9D3"/>
    <w:rsid w:val="360721A8"/>
    <w:rsid w:val="360DE6C9"/>
    <w:rsid w:val="360F5426"/>
    <w:rsid w:val="362AF70D"/>
    <w:rsid w:val="363853E9"/>
    <w:rsid w:val="3639F601"/>
    <w:rsid w:val="363BF0EE"/>
    <w:rsid w:val="365A274C"/>
    <w:rsid w:val="365E4EF4"/>
    <w:rsid w:val="365FE7E4"/>
    <w:rsid w:val="3675A40F"/>
    <w:rsid w:val="36872FED"/>
    <w:rsid w:val="3693D15B"/>
    <w:rsid w:val="369B22C4"/>
    <w:rsid w:val="36B0E965"/>
    <w:rsid w:val="36B43181"/>
    <w:rsid w:val="36CDEABF"/>
    <w:rsid w:val="36CF5BC8"/>
    <w:rsid w:val="36DDE65F"/>
    <w:rsid w:val="36E23D87"/>
    <w:rsid w:val="36EAE01E"/>
    <w:rsid w:val="36EB3879"/>
    <w:rsid w:val="36FECD85"/>
    <w:rsid w:val="37307174"/>
    <w:rsid w:val="375E0750"/>
    <w:rsid w:val="377A6E91"/>
    <w:rsid w:val="379053AF"/>
    <w:rsid w:val="37A19BAE"/>
    <w:rsid w:val="37AFB027"/>
    <w:rsid w:val="37CAAC0C"/>
    <w:rsid w:val="3807DF8A"/>
    <w:rsid w:val="380E740B"/>
    <w:rsid w:val="38278E4D"/>
    <w:rsid w:val="383951A3"/>
    <w:rsid w:val="386551D8"/>
    <w:rsid w:val="3884BECC"/>
    <w:rsid w:val="3887C802"/>
    <w:rsid w:val="389A9451"/>
    <w:rsid w:val="38A3E713"/>
    <w:rsid w:val="38ABDB9C"/>
    <w:rsid w:val="38C0C5A8"/>
    <w:rsid w:val="38C4B175"/>
    <w:rsid w:val="38DC9C06"/>
    <w:rsid w:val="38E529D9"/>
    <w:rsid w:val="38F0BF90"/>
    <w:rsid w:val="39139C00"/>
    <w:rsid w:val="3919E6C8"/>
    <w:rsid w:val="3924281E"/>
    <w:rsid w:val="39391A15"/>
    <w:rsid w:val="39456F9F"/>
    <w:rsid w:val="3945D43C"/>
    <w:rsid w:val="395864E7"/>
    <w:rsid w:val="39A1E51F"/>
    <w:rsid w:val="39A202B1"/>
    <w:rsid w:val="39C36CC9"/>
    <w:rsid w:val="39DE9862"/>
    <w:rsid w:val="39E82BC1"/>
    <w:rsid w:val="39F910A9"/>
    <w:rsid w:val="3A008508"/>
    <w:rsid w:val="3A1E6E84"/>
    <w:rsid w:val="3A2B378B"/>
    <w:rsid w:val="3A7E3534"/>
    <w:rsid w:val="3A82ACC2"/>
    <w:rsid w:val="3A848EA5"/>
    <w:rsid w:val="3A977F74"/>
    <w:rsid w:val="3AAE5B1A"/>
    <w:rsid w:val="3AC5C764"/>
    <w:rsid w:val="3AD4DC35"/>
    <w:rsid w:val="3AD60E02"/>
    <w:rsid w:val="3AE17D5F"/>
    <w:rsid w:val="3AEBE2D4"/>
    <w:rsid w:val="3AF1B4BC"/>
    <w:rsid w:val="3B06BDD8"/>
    <w:rsid w:val="3B368BF2"/>
    <w:rsid w:val="3B5A24D3"/>
    <w:rsid w:val="3B78EAD5"/>
    <w:rsid w:val="3B8AB67E"/>
    <w:rsid w:val="3B928F46"/>
    <w:rsid w:val="3BBFD248"/>
    <w:rsid w:val="3BCD2B60"/>
    <w:rsid w:val="3BD0DE07"/>
    <w:rsid w:val="3BD41162"/>
    <w:rsid w:val="3BD52A86"/>
    <w:rsid w:val="3BF15849"/>
    <w:rsid w:val="3C0179AC"/>
    <w:rsid w:val="3C116B0D"/>
    <w:rsid w:val="3C324E97"/>
    <w:rsid w:val="3C34DABE"/>
    <w:rsid w:val="3C3FD5B6"/>
    <w:rsid w:val="3C60D2F3"/>
    <w:rsid w:val="3C612E73"/>
    <w:rsid w:val="3C665197"/>
    <w:rsid w:val="3C76D744"/>
    <w:rsid w:val="3C7D4DC0"/>
    <w:rsid w:val="3C7DB5EA"/>
    <w:rsid w:val="3C8E3E08"/>
    <w:rsid w:val="3C93C510"/>
    <w:rsid w:val="3CA08797"/>
    <w:rsid w:val="3CA2B668"/>
    <w:rsid w:val="3CD25C53"/>
    <w:rsid w:val="3CDAAE4B"/>
    <w:rsid w:val="3CE3972A"/>
    <w:rsid w:val="3CE82B9A"/>
    <w:rsid w:val="3CE8AE78"/>
    <w:rsid w:val="3D17B3A2"/>
    <w:rsid w:val="3D1D1E8D"/>
    <w:rsid w:val="3D2A5621"/>
    <w:rsid w:val="3D32A560"/>
    <w:rsid w:val="3D369207"/>
    <w:rsid w:val="3D567DB6"/>
    <w:rsid w:val="3D6F0E07"/>
    <w:rsid w:val="3D844F85"/>
    <w:rsid w:val="3D8D54EB"/>
    <w:rsid w:val="3E06A539"/>
    <w:rsid w:val="3E18EDF3"/>
    <w:rsid w:val="3E1E49D6"/>
    <w:rsid w:val="3E3B852C"/>
    <w:rsid w:val="3E3F0F39"/>
    <w:rsid w:val="3E4A71EE"/>
    <w:rsid w:val="3E4CB20A"/>
    <w:rsid w:val="3E5A9A0B"/>
    <w:rsid w:val="3E6CCCB6"/>
    <w:rsid w:val="3E724A81"/>
    <w:rsid w:val="3E9CDC50"/>
    <w:rsid w:val="3EA29665"/>
    <w:rsid w:val="3EA6DB19"/>
    <w:rsid w:val="3EAA9B67"/>
    <w:rsid w:val="3EB98DFE"/>
    <w:rsid w:val="3EBD6DE4"/>
    <w:rsid w:val="3ED6CFDB"/>
    <w:rsid w:val="3EE26296"/>
    <w:rsid w:val="3EF97DA0"/>
    <w:rsid w:val="3F03B3E8"/>
    <w:rsid w:val="3F05923F"/>
    <w:rsid w:val="3F061FFC"/>
    <w:rsid w:val="3F3DCF6A"/>
    <w:rsid w:val="3F420B14"/>
    <w:rsid w:val="3F5CDCEE"/>
    <w:rsid w:val="3FA4B0EF"/>
    <w:rsid w:val="3FA76BD3"/>
    <w:rsid w:val="3FAA7498"/>
    <w:rsid w:val="3FCC702E"/>
    <w:rsid w:val="3FCD4C3E"/>
    <w:rsid w:val="3FCF4B79"/>
    <w:rsid w:val="3FE4F2BB"/>
    <w:rsid w:val="3FEA9F77"/>
    <w:rsid w:val="3FFD9FE5"/>
    <w:rsid w:val="400B6862"/>
    <w:rsid w:val="4010F9F5"/>
    <w:rsid w:val="4025174C"/>
    <w:rsid w:val="4035B7C9"/>
    <w:rsid w:val="40450A94"/>
    <w:rsid w:val="4048C108"/>
    <w:rsid w:val="404F6F22"/>
    <w:rsid w:val="407A9212"/>
    <w:rsid w:val="408DBE39"/>
    <w:rsid w:val="4093D807"/>
    <w:rsid w:val="40A29078"/>
    <w:rsid w:val="40A7405C"/>
    <w:rsid w:val="40ADC3F1"/>
    <w:rsid w:val="40D3B538"/>
    <w:rsid w:val="40E0FE98"/>
    <w:rsid w:val="40EA9A00"/>
    <w:rsid w:val="40F6A31C"/>
    <w:rsid w:val="40FCCC1A"/>
    <w:rsid w:val="410B7ED9"/>
    <w:rsid w:val="412CDCCF"/>
    <w:rsid w:val="413DEE97"/>
    <w:rsid w:val="41587A34"/>
    <w:rsid w:val="416B9F2D"/>
    <w:rsid w:val="418B7148"/>
    <w:rsid w:val="4190CE0F"/>
    <w:rsid w:val="41937F49"/>
    <w:rsid w:val="419BE11F"/>
    <w:rsid w:val="41DC5F47"/>
    <w:rsid w:val="41DEE20B"/>
    <w:rsid w:val="41E93850"/>
    <w:rsid w:val="422702C1"/>
    <w:rsid w:val="4229BC6F"/>
    <w:rsid w:val="422DB9E1"/>
    <w:rsid w:val="423AEE11"/>
    <w:rsid w:val="4243FD6B"/>
    <w:rsid w:val="4257F4A0"/>
    <w:rsid w:val="4261246C"/>
    <w:rsid w:val="42848860"/>
    <w:rsid w:val="4292F752"/>
    <w:rsid w:val="42A0161C"/>
    <w:rsid w:val="42A851C2"/>
    <w:rsid w:val="42BA541B"/>
    <w:rsid w:val="42BE3FA4"/>
    <w:rsid w:val="42FC23DC"/>
    <w:rsid w:val="4307C68A"/>
    <w:rsid w:val="430D0A9D"/>
    <w:rsid w:val="432754DC"/>
    <w:rsid w:val="4335E020"/>
    <w:rsid w:val="43470484"/>
    <w:rsid w:val="436C86B6"/>
    <w:rsid w:val="4374DBAB"/>
    <w:rsid w:val="4384BB69"/>
    <w:rsid w:val="4387E7C3"/>
    <w:rsid w:val="438A615C"/>
    <w:rsid w:val="43943746"/>
    <w:rsid w:val="439959EE"/>
    <w:rsid w:val="43B75D07"/>
    <w:rsid w:val="43C1AC5B"/>
    <w:rsid w:val="43CBBD4F"/>
    <w:rsid w:val="43D7B14E"/>
    <w:rsid w:val="43DC475A"/>
    <w:rsid w:val="43FAAEC9"/>
    <w:rsid w:val="440F019F"/>
    <w:rsid w:val="4410E055"/>
    <w:rsid w:val="4435BD37"/>
    <w:rsid w:val="445AA48D"/>
    <w:rsid w:val="445ABAB7"/>
    <w:rsid w:val="4462E7E1"/>
    <w:rsid w:val="4468FFAA"/>
    <w:rsid w:val="446FDFF5"/>
    <w:rsid w:val="44AD92A8"/>
    <w:rsid w:val="44C6D31E"/>
    <w:rsid w:val="44D54940"/>
    <w:rsid w:val="44D739D1"/>
    <w:rsid w:val="44D88120"/>
    <w:rsid w:val="44EA764F"/>
    <w:rsid w:val="44EB4DF6"/>
    <w:rsid w:val="44F149C7"/>
    <w:rsid w:val="450EC9BF"/>
    <w:rsid w:val="45113AFC"/>
    <w:rsid w:val="4531E41D"/>
    <w:rsid w:val="45346998"/>
    <w:rsid w:val="45436F26"/>
    <w:rsid w:val="45463F80"/>
    <w:rsid w:val="455690A5"/>
    <w:rsid w:val="456EF347"/>
    <w:rsid w:val="4573AE53"/>
    <w:rsid w:val="45803B06"/>
    <w:rsid w:val="45819026"/>
    <w:rsid w:val="459A2805"/>
    <w:rsid w:val="459BF2F7"/>
    <w:rsid w:val="45AA9576"/>
    <w:rsid w:val="45ABFCA7"/>
    <w:rsid w:val="45AC715E"/>
    <w:rsid w:val="45BDA798"/>
    <w:rsid w:val="45C791A9"/>
    <w:rsid w:val="45D23B86"/>
    <w:rsid w:val="45DE0312"/>
    <w:rsid w:val="45E344B5"/>
    <w:rsid w:val="45ED88F0"/>
    <w:rsid w:val="45EE8CDC"/>
    <w:rsid w:val="45FBF7E1"/>
    <w:rsid w:val="461DB98A"/>
    <w:rsid w:val="4625DA78"/>
    <w:rsid w:val="46283DAF"/>
    <w:rsid w:val="4634E90A"/>
    <w:rsid w:val="463C1304"/>
    <w:rsid w:val="46484183"/>
    <w:rsid w:val="465A6566"/>
    <w:rsid w:val="465A65A9"/>
    <w:rsid w:val="466122EA"/>
    <w:rsid w:val="466492EA"/>
    <w:rsid w:val="4665E077"/>
    <w:rsid w:val="46697E14"/>
    <w:rsid w:val="4683FCBA"/>
    <w:rsid w:val="469CBDB8"/>
    <w:rsid w:val="46A47C04"/>
    <w:rsid w:val="46AED864"/>
    <w:rsid w:val="46E24FCF"/>
    <w:rsid w:val="4714D764"/>
    <w:rsid w:val="4738152B"/>
    <w:rsid w:val="473F8814"/>
    <w:rsid w:val="476950CA"/>
    <w:rsid w:val="4772393C"/>
    <w:rsid w:val="4790A533"/>
    <w:rsid w:val="479B2CD9"/>
    <w:rsid w:val="4802055D"/>
    <w:rsid w:val="48242513"/>
    <w:rsid w:val="482EC48E"/>
    <w:rsid w:val="48568F1B"/>
    <w:rsid w:val="4856D2FE"/>
    <w:rsid w:val="4878F531"/>
    <w:rsid w:val="487E2030"/>
    <w:rsid w:val="48924530"/>
    <w:rsid w:val="48B623C2"/>
    <w:rsid w:val="48D7954D"/>
    <w:rsid w:val="48DB816B"/>
    <w:rsid w:val="48FBEB06"/>
    <w:rsid w:val="48FEFE35"/>
    <w:rsid w:val="491AAD44"/>
    <w:rsid w:val="4930D565"/>
    <w:rsid w:val="497E1607"/>
    <w:rsid w:val="49A000F1"/>
    <w:rsid w:val="49A45F49"/>
    <w:rsid w:val="49C11A2A"/>
    <w:rsid w:val="49E2FA8A"/>
    <w:rsid w:val="4A0D3F54"/>
    <w:rsid w:val="4A114FCF"/>
    <w:rsid w:val="4A1960A1"/>
    <w:rsid w:val="4A23F0E6"/>
    <w:rsid w:val="4A261A88"/>
    <w:rsid w:val="4A27EEC7"/>
    <w:rsid w:val="4A35246A"/>
    <w:rsid w:val="4A38CBC6"/>
    <w:rsid w:val="4A4D6F91"/>
    <w:rsid w:val="4A57CAC6"/>
    <w:rsid w:val="4A75B6C1"/>
    <w:rsid w:val="4A79C448"/>
    <w:rsid w:val="4A79CFC4"/>
    <w:rsid w:val="4A7E06ED"/>
    <w:rsid w:val="4A82E30D"/>
    <w:rsid w:val="4A84FE3D"/>
    <w:rsid w:val="4AB25EAD"/>
    <w:rsid w:val="4AB2E9C8"/>
    <w:rsid w:val="4AC0C1D9"/>
    <w:rsid w:val="4ACD49A0"/>
    <w:rsid w:val="4AD2CD9B"/>
    <w:rsid w:val="4AD820FD"/>
    <w:rsid w:val="4B0CFF56"/>
    <w:rsid w:val="4B26D034"/>
    <w:rsid w:val="4B3A9318"/>
    <w:rsid w:val="4B3F383C"/>
    <w:rsid w:val="4B42B1EF"/>
    <w:rsid w:val="4B4CF5FE"/>
    <w:rsid w:val="4B4DF620"/>
    <w:rsid w:val="4B51783B"/>
    <w:rsid w:val="4B788445"/>
    <w:rsid w:val="4B7F96F3"/>
    <w:rsid w:val="4B901810"/>
    <w:rsid w:val="4B98C1AE"/>
    <w:rsid w:val="4BA9A018"/>
    <w:rsid w:val="4BC67803"/>
    <w:rsid w:val="4BD85035"/>
    <w:rsid w:val="4BDB5D5B"/>
    <w:rsid w:val="4BE111A1"/>
    <w:rsid w:val="4BE4B8BA"/>
    <w:rsid w:val="4C16BE03"/>
    <w:rsid w:val="4C1CAF66"/>
    <w:rsid w:val="4C1D74C7"/>
    <w:rsid w:val="4C293639"/>
    <w:rsid w:val="4C599B0C"/>
    <w:rsid w:val="4C5DD7C3"/>
    <w:rsid w:val="4CA95E10"/>
    <w:rsid w:val="4CC06194"/>
    <w:rsid w:val="4CC6A603"/>
    <w:rsid w:val="4CC83F0A"/>
    <w:rsid w:val="4CCE6D53"/>
    <w:rsid w:val="4CE77937"/>
    <w:rsid w:val="4CF3EFB5"/>
    <w:rsid w:val="4CF884C4"/>
    <w:rsid w:val="4D0D2BFB"/>
    <w:rsid w:val="4D13C4C1"/>
    <w:rsid w:val="4D274582"/>
    <w:rsid w:val="4D33A326"/>
    <w:rsid w:val="4D6812B0"/>
    <w:rsid w:val="4DABA634"/>
    <w:rsid w:val="4DCB295E"/>
    <w:rsid w:val="4DFD06C2"/>
    <w:rsid w:val="4E000EEC"/>
    <w:rsid w:val="4E102184"/>
    <w:rsid w:val="4E2117BD"/>
    <w:rsid w:val="4E2CE62A"/>
    <w:rsid w:val="4E3A251E"/>
    <w:rsid w:val="4E3F8DE7"/>
    <w:rsid w:val="4E40AD48"/>
    <w:rsid w:val="4E4FF8E4"/>
    <w:rsid w:val="4E6122DC"/>
    <w:rsid w:val="4E6B4820"/>
    <w:rsid w:val="4E8496C0"/>
    <w:rsid w:val="4E8672A0"/>
    <w:rsid w:val="4E8817FD"/>
    <w:rsid w:val="4E9355F1"/>
    <w:rsid w:val="4E96BEE4"/>
    <w:rsid w:val="4E9BC6DF"/>
    <w:rsid w:val="4E9D78DB"/>
    <w:rsid w:val="4EA25DEA"/>
    <w:rsid w:val="4EB56A5B"/>
    <w:rsid w:val="4F03BB84"/>
    <w:rsid w:val="4F09E6C3"/>
    <w:rsid w:val="4F0B601D"/>
    <w:rsid w:val="4F142811"/>
    <w:rsid w:val="4F4F2B40"/>
    <w:rsid w:val="4F87868A"/>
    <w:rsid w:val="4F8A3F55"/>
    <w:rsid w:val="4F8F3CF9"/>
    <w:rsid w:val="4F953FBB"/>
    <w:rsid w:val="4F983F82"/>
    <w:rsid w:val="4FCD102D"/>
    <w:rsid w:val="4FF80A7E"/>
    <w:rsid w:val="500703F3"/>
    <w:rsid w:val="5007ABF3"/>
    <w:rsid w:val="500E538C"/>
    <w:rsid w:val="50157BD4"/>
    <w:rsid w:val="50217762"/>
    <w:rsid w:val="502F5C7E"/>
    <w:rsid w:val="50483EB7"/>
    <w:rsid w:val="506E14E4"/>
    <w:rsid w:val="5072E92A"/>
    <w:rsid w:val="50748A41"/>
    <w:rsid w:val="508FD9F1"/>
    <w:rsid w:val="5091B156"/>
    <w:rsid w:val="50A69A8A"/>
    <w:rsid w:val="50B245ED"/>
    <w:rsid w:val="50B85EC3"/>
    <w:rsid w:val="50D20BD7"/>
    <w:rsid w:val="50D27DB4"/>
    <w:rsid w:val="50D54AD3"/>
    <w:rsid w:val="50F855ED"/>
    <w:rsid w:val="50FD01D1"/>
    <w:rsid w:val="51126A59"/>
    <w:rsid w:val="512B0D5A"/>
    <w:rsid w:val="513BF88D"/>
    <w:rsid w:val="5142CEEC"/>
    <w:rsid w:val="5146372C"/>
    <w:rsid w:val="5155FCA2"/>
    <w:rsid w:val="515DBDB1"/>
    <w:rsid w:val="5199A5B7"/>
    <w:rsid w:val="519B8D0D"/>
    <w:rsid w:val="51A85142"/>
    <w:rsid w:val="51CF5567"/>
    <w:rsid w:val="51DC8E91"/>
    <w:rsid w:val="51DF782C"/>
    <w:rsid w:val="51F57055"/>
    <w:rsid w:val="51FFDE07"/>
    <w:rsid w:val="521666DC"/>
    <w:rsid w:val="521AC385"/>
    <w:rsid w:val="521D9623"/>
    <w:rsid w:val="522DB9D1"/>
    <w:rsid w:val="522EDE31"/>
    <w:rsid w:val="523C58DD"/>
    <w:rsid w:val="524595F8"/>
    <w:rsid w:val="52471F4C"/>
    <w:rsid w:val="526E4E15"/>
    <w:rsid w:val="52A6A369"/>
    <w:rsid w:val="52A88678"/>
    <w:rsid w:val="52C0653D"/>
    <w:rsid w:val="52C3A73C"/>
    <w:rsid w:val="52F2944E"/>
    <w:rsid w:val="533A12A9"/>
    <w:rsid w:val="5344BAC8"/>
    <w:rsid w:val="5346E337"/>
    <w:rsid w:val="534AD1F4"/>
    <w:rsid w:val="5355F59D"/>
    <w:rsid w:val="536E5512"/>
    <w:rsid w:val="53777ABF"/>
    <w:rsid w:val="5380E7CA"/>
    <w:rsid w:val="53876AEF"/>
    <w:rsid w:val="53915114"/>
    <w:rsid w:val="53A4BEC7"/>
    <w:rsid w:val="53CAB89B"/>
    <w:rsid w:val="53CB0269"/>
    <w:rsid w:val="53D103EE"/>
    <w:rsid w:val="53D2E13A"/>
    <w:rsid w:val="53E8772A"/>
    <w:rsid w:val="53FC4836"/>
    <w:rsid w:val="54224C1C"/>
    <w:rsid w:val="5441E512"/>
    <w:rsid w:val="544AA9A1"/>
    <w:rsid w:val="54525BB6"/>
    <w:rsid w:val="54599DAC"/>
    <w:rsid w:val="545B0D6F"/>
    <w:rsid w:val="5460D6FB"/>
    <w:rsid w:val="546ACB08"/>
    <w:rsid w:val="5476B4DD"/>
    <w:rsid w:val="54881CEF"/>
    <w:rsid w:val="54977145"/>
    <w:rsid w:val="54A263DE"/>
    <w:rsid w:val="54A53384"/>
    <w:rsid w:val="54B0DA11"/>
    <w:rsid w:val="54BC08C4"/>
    <w:rsid w:val="54C2B6AD"/>
    <w:rsid w:val="54CD4AC8"/>
    <w:rsid w:val="54D5B138"/>
    <w:rsid w:val="54DA901F"/>
    <w:rsid w:val="54E2572B"/>
    <w:rsid w:val="54E7CB90"/>
    <w:rsid w:val="54EED88F"/>
    <w:rsid w:val="54FA2EB0"/>
    <w:rsid w:val="556ECC7B"/>
    <w:rsid w:val="55AF22B0"/>
    <w:rsid w:val="55BEF3D3"/>
    <w:rsid w:val="55C9CF1A"/>
    <w:rsid w:val="55CF2B64"/>
    <w:rsid w:val="55D05330"/>
    <w:rsid w:val="55D7BE5B"/>
    <w:rsid w:val="55D91A9C"/>
    <w:rsid w:val="55F11306"/>
    <w:rsid w:val="560B32B4"/>
    <w:rsid w:val="560C9E2C"/>
    <w:rsid w:val="562B1758"/>
    <w:rsid w:val="56367FFA"/>
    <w:rsid w:val="564346D5"/>
    <w:rsid w:val="56479763"/>
    <w:rsid w:val="564B0C92"/>
    <w:rsid w:val="56974FE9"/>
    <w:rsid w:val="56A65D86"/>
    <w:rsid w:val="56AFC92D"/>
    <w:rsid w:val="56B3F85E"/>
    <w:rsid w:val="56B59988"/>
    <w:rsid w:val="56B68B53"/>
    <w:rsid w:val="56BBDDC6"/>
    <w:rsid w:val="56C7EEFA"/>
    <w:rsid w:val="56CA7691"/>
    <w:rsid w:val="56D0B9B0"/>
    <w:rsid w:val="56D5D8E5"/>
    <w:rsid w:val="56F87399"/>
    <w:rsid w:val="572CF210"/>
    <w:rsid w:val="574F2D05"/>
    <w:rsid w:val="575533AC"/>
    <w:rsid w:val="57569DF5"/>
    <w:rsid w:val="575F1D6A"/>
    <w:rsid w:val="57675184"/>
    <w:rsid w:val="57735383"/>
    <w:rsid w:val="578F4630"/>
    <w:rsid w:val="579E8A0A"/>
    <w:rsid w:val="57A08107"/>
    <w:rsid w:val="57A45D24"/>
    <w:rsid w:val="57B4541F"/>
    <w:rsid w:val="57D35075"/>
    <w:rsid w:val="57E7B107"/>
    <w:rsid w:val="57EAB931"/>
    <w:rsid w:val="57F2FEAF"/>
    <w:rsid w:val="57F73F9A"/>
    <w:rsid w:val="5809AE9D"/>
    <w:rsid w:val="58112886"/>
    <w:rsid w:val="58220D77"/>
    <w:rsid w:val="582518DE"/>
    <w:rsid w:val="582B32C4"/>
    <w:rsid w:val="58318F78"/>
    <w:rsid w:val="58353C95"/>
    <w:rsid w:val="5839438B"/>
    <w:rsid w:val="583CA042"/>
    <w:rsid w:val="584872B1"/>
    <w:rsid w:val="584AEA74"/>
    <w:rsid w:val="585EFF88"/>
    <w:rsid w:val="58701AF1"/>
    <w:rsid w:val="5873DCB5"/>
    <w:rsid w:val="58BB0A57"/>
    <w:rsid w:val="58D0D790"/>
    <w:rsid w:val="58F07921"/>
    <w:rsid w:val="58F2F4A7"/>
    <w:rsid w:val="58F889EE"/>
    <w:rsid w:val="58FB9D0D"/>
    <w:rsid w:val="590C2DE7"/>
    <w:rsid w:val="591FF343"/>
    <w:rsid w:val="593870EB"/>
    <w:rsid w:val="595A8D7D"/>
    <w:rsid w:val="5965C8C4"/>
    <w:rsid w:val="596F7CB9"/>
    <w:rsid w:val="59995C9C"/>
    <w:rsid w:val="59A89639"/>
    <w:rsid w:val="59AAA09D"/>
    <w:rsid w:val="59EA104B"/>
    <w:rsid w:val="59EB9920"/>
    <w:rsid w:val="59F19379"/>
    <w:rsid w:val="59F1E5D2"/>
    <w:rsid w:val="5A232574"/>
    <w:rsid w:val="5A368486"/>
    <w:rsid w:val="5A3C5195"/>
    <w:rsid w:val="5A5C23C0"/>
    <w:rsid w:val="5A63717B"/>
    <w:rsid w:val="5A731914"/>
    <w:rsid w:val="5A754C1D"/>
    <w:rsid w:val="5A7D3F50"/>
    <w:rsid w:val="5A82D5C8"/>
    <w:rsid w:val="5A85498F"/>
    <w:rsid w:val="5A8BAD88"/>
    <w:rsid w:val="5AA36CFC"/>
    <w:rsid w:val="5AA9E7AE"/>
    <w:rsid w:val="5ABF80B3"/>
    <w:rsid w:val="5AC2075C"/>
    <w:rsid w:val="5AD821C9"/>
    <w:rsid w:val="5ADB29BA"/>
    <w:rsid w:val="5ADE6284"/>
    <w:rsid w:val="5AF46970"/>
    <w:rsid w:val="5AF6FCFB"/>
    <w:rsid w:val="5B090B81"/>
    <w:rsid w:val="5B1B0CF2"/>
    <w:rsid w:val="5B21AC3F"/>
    <w:rsid w:val="5B376BF9"/>
    <w:rsid w:val="5B61FB6D"/>
    <w:rsid w:val="5B689EA4"/>
    <w:rsid w:val="5B6B8219"/>
    <w:rsid w:val="5B6D22ED"/>
    <w:rsid w:val="5B71ECD4"/>
    <w:rsid w:val="5B7404C2"/>
    <w:rsid w:val="5B741CDA"/>
    <w:rsid w:val="5B9C3ADE"/>
    <w:rsid w:val="5B9D252F"/>
    <w:rsid w:val="5BA72506"/>
    <w:rsid w:val="5BA84005"/>
    <w:rsid w:val="5BD61DAC"/>
    <w:rsid w:val="5C4048E9"/>
    <w:rsid w:val="5C6C9735"/>
    <w:rsid w:val="5C7C706D"/>
    <w:rsid w:val="5C8194A9"/>
    <w:rsid w:val="5C828C55"/>
    <w:rsid w:val="5C855AE9"/>
    <w:rsid w:val="5CA3E846"/>
    <w:rsid w:val="5CBDB38E"/>
    <w:rsid w:val="5CCEF750"/>
    <w:rsid w:val="5CF4C58F"/>
    <w:rsid w:val="5CF879B1"/>
    <w:rsid w:val="5CFD9CF5"/>
    <w:rsid w:val="5D161A48"/>
    <w:rsid w:val="5D28B81A"/>
    <w:rsid w:val="5D290C17"/>
    <w:rsid w:val="5D2D92EC"/>
    <w:rsid w:val="5D303FEB"/>
    <w:rsid w:val="5D463365"/>
    <w:rsid w:val="5D494A30"/>
    <w:rsid w:val="5D6570E8"/>
    <w:rsid w:val="5D7905EB"/>
    <w:rsid w:val="5D88F336"/>
    <w:rsid w:val="5D8E7DD8"/>
    <w:rsid w:val="5D9D1C4B"/>
    <w:rsid w:val="5DA3A3ED"/>
    <w:rsid w:val="5DADF382"/>
    <w:rsid w:val="5DBABFB5"/>
    <w:rsid w:val="5DC3FB40"/>
    <w:rsid w:val="5DF2BFC4"/>
    <w:rsid w:val="5E0DBB04"/>
    <w:rsid w:val="5E0F684B"/>
    <w:rsid w:val="5E368B46"/>
    <w:rsid w:val="5E5A520A"/>
    <w:rsid w:val="5E66FDA0"/>
    <w:rsid w:val="5E7DBCB9"/>
    <w:rsid w:val="5E893971"/>
    <w:rsid w:val="5EA3CE5B"/>
    <w:rsid w:val="5EA805B1"/>
    <w:rsid w:val="5EABA45D"/>
    <w:rsid w:val="5EB314C1"/>
    <w:rsid w:val="5ECB35E7"/>
    <w:rsid w:val="5ECEFAED"/>
    <w:rsid w:val="5EF50828"/>
    <w:rsid w:val="5F064805"/>
    <w:rsid w:val="5F1FF580"/>
    <w:rsid w:val="5F240CF7"/>
    <w:rsid w:val="5F37E177"/>
    <w:rsid w:val="5F437D18"/>
    <w:rsid w:val="5F4574D8"/>
    <w:rsid w:val="5F54EB7D"/>
    <w:rsid w:val="5F93B1CE"/>
    <w:rsid w:val="5F9D67FC"/>
    <w:rsid w:val="5F9D8BF1"/>
    <w:rsid w:val="5FB07B13"/>
    <w:rsid w:val="5FD25BA7"/>
    <w:rsid w:val="5FEEA994"/>
    <w:rsid w:val="5FEF308A"/>
    <w:rsid w:val="5FF07D74"/>
    <w:rsid w:val="5FFAB072"/>
    <w:rsid w:val="605DBCEF"/>
    <w:rsid w:val="60652236"/>
    <w:rsid w:val="60853736"/>
    <w:rsid w:val="608E3401"/>
    <w:rsid w:val="60BBABD6"/>
    <w:rsid w:val="60BD1F82"/>
    <w:rsid w:val="60BF5122"/>
    <w:rsid w:val="60C7CC61"/>
    <w:rsid w:val="60E6632D"/>
    <w:rsid w:val="60F62F19"/>
    <w:rsid w:val="61067E98"/>
    <w:rsid w:val="61224CBA"/>
    <w:rsid w:val="61463003"/>
    <w:rsid w:val="6152FBC8"/>
    <w:rsid w:val="617001B7"/>
    <w:rsid w:val="618603F6"/>
    <w:rsid w:val="61962634"/>
    <w:rsid w:val="619C18B0"/>
    <w:rsid w:val="61AAC2AF"/>
    <w:rsid w:val="61BB54CB"/>
    <w:rsid w:val="62016F47"/>
    <w:rsid w:val="621B0ABB"/>
    <w:rsid w:val="623D3813"/>
    <w:rsid w:val="624789AC"/>
    <w:rsid w:val="6249B328"/>
    <w:rsid w:val="626FABA6"/>
    <w:rsid w:val="627BCA6C"/>
    <w:rsid w:val="62844969"/>
    <w:rsid w:val="629F3C48"/>
    <w:rsid w:val="62B12336"/>
    <w:rsid w:val="62B7ADFF"/>
    <w:rsid w:val="62DA5E91"/>
    <w:rsid w:val="62E81018"/>
    <w:rsid w:val="62E92FC1"/>
    <w:rsid w:val="62EBB786"/>
    <w:rsid w:val="630B5B05"/>
    <w:rsid w:val="6321AA3F"/>
    <w:rsid w:val="632D1219"/>
    <w:rsid w:val="63337E90"/>
    <w:rsid w:val="63385019"/>
    <w:rsid w:val="633C8733"/>
    <w:rsid w:val="6344D8BF"/>
    <w:rsid w:val="6371ACEA"/>
    <w:rsid w:val="637586BF"/>
    <w:rsid w:val="6380726A"/>
    <w:rsid w:val="6399ADDD"/>
    <w:rsid w:val="639C5554"/>
    <w:rsid w:val="63B53E4B"/>
    <w:rsid w:val="63D5D872"/>
    <w:rsid w:val="63E01987"/>
    <w:rsid w:val="63E35A0D"/>
    <w:rsid w:val="63E56430"/>
    <w:rsid w:val="63FEB7F8"/>
    <w:rsid w:val="640E10D5"/>
    <w:rsid w:val="6437A197"/>
    <w:rsid w:val="643C748A"/>
    <w:rsid w:val="643C793C"/>
    <w:rsid w:val="645808DC"/>
    <w:rsid w:val="64593036"/>
    <w:rsid w:val="647AEC3C"/>
    <w:rsid w:val="64807BE2"/>
    <w:rsid w:val="6483E079"/>
    <w:rsid w:val="64A25CB2"/>
    <w:rsid w:val="64A97A9F"/>
    <w:rsid w:val="64B20642"/>
    <w:rsid w:val="64B2B421"/>
    <w:rsid w:val="64B59E11"/>
    <w:rsid w:val="64BC896A"/>
    <w:rsid w:val="64C4C4FA"/>
    <w:rsid w:val="64D87DBA"/>
    <w:rsid w:val="64DA74A2"/>
    <w:rsid w:val="64E8EDF0"/>
    <w:rsid w:val="64F0B22A"/>
    <w:rsid w:val="6501FAED"/>
    <w:rsid w:val="65031156"/>
    <w:rsid w:val="65040A77"/>
    <w:rsid w:val="65055DA6"/>
    <w:rsid w:val="651B4D10"/>
    <w:rsid w:val="651E7E72"/>
    <w:rsid w:val="652B3F2E"/>
    <w:rsid w:val="6543BE81"/>
    <w:rsid w:val="654587F6"/>
    <w:rsid w:val="654D7DCB"/>
    <w:rsid w:val="654EBB62"/>
    <w:rsid w:val="655EEB49"/>
    <w:rsid w:val="656946E0"/>
    <w:rsid w:val="6576E4B3"/>
    <w:rsid w:val="65BFA375"/>
    <w:rsid w:val="65CC0708"/>
    <w:rsid w:val="65EC3594"/>
    <w:rsid w:val="65F874ED"/>
    <w:rsid w:val="662C6583"/>
    <w:rsid w:val="662D6D53"/>
    <w:rsid w:val="66306254"/>
    <w:rsid w:val="66419D2B"/>
    <w:rsid w:val="6650C999"/>
    <w:rsid w:val="6656A68F"/>
    <w:rsid w:val="6658767B"/>
    <w:rsid w:val="6670ECE6"/>
    <w:rsid w:val="668A41D0"/>
    <w:rsid w:val="66A51617"/>
    <w:rsid w:val="66BC2F7F"/>
    <w:rsid w:val="66C4155A"/>
    <w:rsid w:val="66CC84B8"/>
    <w:rsid w:val="66CE8E10"/>
    <w:rsid w:val="66E4E53C"/>
    <w:rsid w:val="66E91502"/>
    <w:rsid w:val="6709C1CC"/>
    <w:rsid w:val="67129A89"/>
    <w:rsid w:val="6716DC07"/>
    <w:rsid w:val="672EE56C"/>
    <w:rsid w:val="673E879F"/>
    <w:rsid w:val="67AEA585"/>
    <w:rsid w:val="67BD4A7D"/>
    <w:rsid w:val="67C41C84"/>
    <w:rsid w:val="67C514BA"/>
    <w:rsid w:val="67ED6A07"/>
    <w:rsid w:val="67EF5FBB"/>
    <w:rsid w:val="68013BD2"/>
    <w:rsid w:val="6801438B"/>
    <w:rsid w:val="68054BA7"/>
    <w:rsid w:val="68085F22"/>
    <w:rsid w:val="6837256A"/>
    <w:rsid w:val="68399BAF"/>
    <w:rsid w:val="684E3085"/>
    <w:rsid w:val="686240D9"/>
    <w:rsid w:val="68662E28"/>
    <w:rsid w:val="686AE4B7"/>
    <w:rsid w:val="686CFA03"/>
    <w:rsid w:val="6894D648"/>
    <w:rsid w:val="68AED9FF"/>
    <w:rsid w:val="68BC5240"/>
    <w:rsid w:val="68BED543"/>
    <w:rsid w:val="68CDCE23"/>
    <w:rsid w:val="68FCB158"/>
    <w:rsid w:val="69035BF8"/>
    <w:rsid w:val="6933D7E4"/>
    <w:rsid w:val="69348C90"/>
    <w:rsid w:val="6941630E"/>
    <w:rsid w:val="69626DAE"/>
    <w:rsid w:val="6965B06C"/>
    <w:rsid w:val="6967208E"/>
    <w:rsid w:val="6985025A"/>
    <w:rsid w:val="69AA67F1"/>
    <w:rsid w:val="69CBF338"/>
    <w:rsid w:val="6A077DDB"/>
    <w:rsid w:val="6A077E7F"/>
    <w:rsid w:val="6A089E1C"/>
    <w:rsid w:val="6A0FB417"/>
    <w:rsid w:val="6A38654F"/>
    <w:rsid w:val="6A387F34"/>
    <w:rsid w:val="6A535AE0"/>
    <w:rsid w:val="6A634212"/>
    <w:rsid w:val="6A8BB973"/>
    <w:rsid w:val="6A8CF558"/>
    <w:rsid w:val="6AAB2EA1"/>
    <w:rsid w:val="6AAE6ED2"/>
    <w:rsid w:val="6AB1D356"/>
    <w:rsid w:val="6AC43124"/>
    <w:rsid w:val="6AD4DB79"/>
    <w:rsid w:val="6AE4A3CB"/>
    <w:rsid w:val="6AE99D7F"/>
    <w:rsid w:val="6B13E388"/>
    <w:rsid w:val="6B26469C"/>
    <w:rsid w:val="6B4946E2"/>
    <w:rsid w:val="6B52DB74"/>
    <w:rsid w:val="6B532EBD"/>
    <w:rsid w:val="6B58D70C"/>
    <w:rsid w:val="6B5E0473"/>
    <w:rsid w:val="6B616F12"/>
    <w:rsid w:val="6B677891"/>
    <w:rsid w:val="6B6C8F74"/>
    <w:rsid w:val="6B7C339D"/>
    <w:rsid w:val="6B7D6818"/>
    <w:rsid w:val="6B80E4D6"/>
    <w:rsid w:val="6B9784B1"/>
    <w:rsid w:val="6BA1699E"/>
    <w:rsid w:val="6BABE0E5"/>
    <w:rsid w:val="6BC31E8C"/>
    <w:rsid w:val="6BC85AB6"/>
    <w:rsid w:val="6BCE1AC7"/>
    <w:rsid w:val="6BD82584"/>
    <w:rsid w:val="6BDC6CFA"/>
    <w:rsid w:val="6BF11BB8"/>
    <w:rsid w:val="6C160571"/>
    <w:rsid w:val="6C1C0971"/>
    <w:rsid w:val="6C245454"/>
    <w:rsid w:val="6C2CB9C3"/>
    <w:rsid w:val="6C4B3018"/>
    <w:rsid w:val="6C5289F6"/>
    <w:rsid w:val="6C5B9C46"/>
    <w:rsid w:val="6C8AE03D"/>
    <w:rsid w:val="6CAB1C93"/>
    <w:rsid w:val="6CAFE32B"/>
    <w:rsid w:val="6CC194A2"/>
    <w:rsid w:val="6CDCB551"/>
    <w:rsid w:val="6CE5F326"/>
    <w:rsid w:val="6CF70CC8"/>
    <w:rsid w:val="6D0B7A60"/>
    <w:rsid w:val="6D0CB076"/>
    <w:rsid w:val="6D2913E5"/>
    <w:rsid w:val="6D2ECA61"/>
    <w:rsid w:val="6D391214"/>
    <w:rsid w:val="6D4A840C"/>
    <w:rsid w:val="6D6C9E10"/>
    <w:rsid w:val="6D7A62AA"/>
    <w:rsid w:val="6DA1ED87"/>
    <w:rsid w:val="6DBA8D34"/>
    <w:rsid w:val="6DC88A24"/>
    <w:rsid w:val="6DD1855D"/>
    <w:rsid w:val="6E04F4B0"/>
    <w:rsid w:val="6E08B224"/>
    <w:rsid w:val="6E0F27FD"/>
    <w:rsid w:val="6E248FB4"/>
    <w:rsid w:val="6E440162"/>
    <w:rsid w:val="6E6A65DC"/>
    <w:rsid w:val="6E937B2C"/>
    <w:rsid w:val="6EBB8CBA"/>
    <w:rsid w:val="6F10C66E"/>
    <w:rsid w:val="6F176D0D"/>
    <w:rsid w:val="6F260CB4"/>
    <w:rsid w:val="6F2633A1"/>
    <w:rsid w:val="6F4D6670"/>
    <w:rsid w:val="6F6070DB"/>
    <w:rsid w:val="6F6B2B1B"/>
    <w:rsid w:val="6F8241C4"/>
    <w:rsid w:val="6F94F417"/>
    <w:rsid w:val="6F99A9FF"/>
    <w:rsid w:val="6F99C4DD"/>
    <w:rsid w:val="6FA32762"/>
    <w:rsid w:val="6FB18D00"/>
    <w:rsid w:val="6FE83CF2"/>
    <w:rsid w:val="6FF23D9F"/>
    <w:rsid w:val="6FFA2614"/>
    <w:rsid w:val="70173013"/>
    <w:rsid w:val="703B4936"/>
    <w:rsid w:val="70412DEB"/>
    <w:rsid w:val="704AA18D"/>
    <w:rsid w:val="70512098"/>
    <w:rsid w:val="7054B5B9"/>
    <w:rsid w:val="705F49C1"/>
    <w:rsid w:val="7074A9AD"/>
    <w:rsid w:val="707C4421"/>
    <w:rsid w:val="7083A134"/>
    <w:rsid w:val="709BE577"/>
    <w:rsid w:val="70AA7F5B"/>
    <w:rsid w:val="70B00E60"/>
    <w:rsid w:val="70BB7EDC"/>
    <w:rsid w:val="70C31A07"/>
    <w:rsid w:val="70C7C8A0"/>
    <w:rsid w:val="70CAE77D"/>
    <w:rsid w:val="71020B16"/>
    <w:rsid w:val="710872EE"/>
    <w:rsid w:val="710DA33A"/>
    <w:rsid w:val="7110CFD7"/>
    <w:rsid w:val="7117939C"/>
    <w:rsid w:val="714FBB53"/>
    <w:rsid w:val="715C4FD7"/>
    <w:rsid w:val="71622FB6"/>
    <w:rsid w:val="7185C2A6"/>
    <w:rsid w:val="71913D81"/>
    <w:rsid w:val="71B6B22E"/>
    <w:rsid w:val="71B84FCE"/>
    <w:rsid w:val="71C9D01E"/>
    <w:rsid w:val="71CF259B"/>
    <w:rsid w:val="71D476C3"/>
    <w:rsid w:val="71DC610A"/>
    <w:rsid w:val="7222B382"/>
    <w:rsid w:val="7224088B"/>
    <w:rsid w:val="7242DA9C"/>
    <w:rsid w:val="724C4E16"/>
    <w:rsid w:val="7250DECF"/>
    <w:rsid w:val="72550FD1"/>
    <w:rsid w:val="72589148"/>
    <w:rsid w:val="726850B5"/>
    <w:rsid w:val="7269CEAE"/>
    <w:rsid w:val="72AB5B76"/>
    <w:rsid w:val="72B05D13"/>
    <w:rsid w:val="72BDD426"/>
    <w:rsid w:val="72C3F32C"/>
    <w:rsid w:val="72F2560A"/>
    <w:rsid w:val="731411FE"/>
    <w:rsid w:val="731B31FA"/>
    <w:rsid w:val="731E8916"/>
    <w:rsid w:val="732A4CEC"/>
    <w:rsid w:val="7338932F"/>
    <w:rsid w:val="7345202B"/>
    <w:rsid w:val="734AE5B0"/>
    <w:rsid w:val="736EE22C"/>
    <w:rsid w:val="73855E2B"/>
    <w:rsid w:val="739690A6"/>
    <w:rsid w:val="739A1B2E"/>
    <w:rsid w:val="739BD172"/>
    <w:rsid w:val="73B66129"/>
    <w:rsid w:val="73BFAA92"/>
    <w:rsid w:val="73C59724"/>
    <w:rsid w:val="73D8C5FB"/>
    <w:rsid w:val="73E59E01"/>
    <w:rsid w:val="73F6B2C5"/>
    <w:rsid w:val="73FA5E5C"/>
    <w:rsid w:val="73FCA0C8"/>
    <w:rsid w:val="74071FF3"/>
    <w:rsid w:val="740DA107"/>
    <w:rsid w:val="741929D0"/>
    <w:rsid w:val="743E302F"/>
    <w:rsid w:val="7454FD6C"/>
    <w:rsid w:val="745E4493"/>
    <w:rsid w:val="7473A65A"/>
    <w:rsid w:val="747668A8"/>
    <w:rsid w:val="74974FCE"/>
    <w:rsid w:val="74F16BEA"/>
    <w:rsid w:val="74F5C930"/>
    <w:rsid w:val="750E51ED"/>
    <w:rsid w:val="752B1441"/>
    <w:rsid w:val="752FDC49"/>
    <w:rsid w:val="7546978E"/>
    <w:rsid w:val="75528C55"/>
    <w:rsid w:val="75785F88"/>
    <w:rsid w:val="758C669A"/>
    <w:rsid w:val="759AD187"/>
    <w:rsid w:val="759ADDC8"/>
    <w:rsid w:val="75A071F8"/>
    <w:rsid w:val="75A265C2"/>
    <w:rsid w:val="75A3BF5A"/>
    <w:rsid w:val="75A86BF8"/>
    <w:rsid w:val="75AFB387"/>
    <w:rsid w:val="75B574DE"/>
    <w:rsid w:val="75C2935D"/>
    <w:rsid w:val="75CDD294"/>
    <w:rsid w:val="75CFADC0"/>
    <w:rsid w:val="7617B419"/>
    <w:rsid w:val="765A07F4"/>
    <w:rsid w:val="766C2049"/>
    <w:rsid w:val="767F55B8"/>
    <w:rsid w:val="76806181"/>
    <w:rsid w:val="768B877F"/>
    <w:rsid w:val="769336C7"/>
    <w:rsid w:val="7697824D"/>
    <w:rsid w:val="76A60630"/>
    <w:rsid w:val="76A725A9"/>
    <w:rsid w:val="76AC13A0"/>
    <w:rsid w:val="76AC3E61"/>
    <w:rsid w:val="76D1370F"/>
    <w:rsid w:val="76D4DBC6"/>
    <w:rsid w:val="76D91BCF"/>
    <w:rsid w:val="76DF9C8D"/>
    <w:rsid w:val="76E31C9D"/>
    <w:rsid w:val="76EBCF12"/>
    <w:rsid w:val="76F82CEA"/>
    <w:rsid w:val="7703B1BF"/>
    <w:rsid w:val="7704EDB8"/>
    <w:rsid w:val="7716E857"/>
    <w:rsid w:val="774995E0"/>
    <w:rsid w:val="774EA793"/>
    <w:rsid w:val="775701CE"/>
    <w:rsid w:val="7772E490"/>
    <w:rsid w:val="77B3847A"/>
    <w:rsid w:val="77B43145"/>
    <w:rsid w:val="77BAA0BC"/>
    <w:rsid w:val="77D0372C"/>
    <w:rsid w:val="77E2F73D"/>
    <w:rsid w:val="77EF71E0"/>
    <w:rsid w:val="77F9E8E8"/>
    <w:rsid w:val="78115AE3"/>
    <w:rsid w:val="782605CB"/>
    <w:rsid w:val="782E4DBB"/>
    <w:rsid w:val="784A0700"/>
    <w:rsid w:val="785364D7"/>
    <w:rsid w:val="78572C19"/>
    <w:rsid w:val="7863893C"/>
    <w:rsid w:val="78ABA823"/>
    <w:rsid w:val="78B0EE92"/>
    <w:rsid w:val="78BA8115"/>
    <w:rsid w:val="78BEE7F7"/>
    <w:rsid w:val="78C1ECA8"/>
    <w:rsid w:val="78D444AA"/>
    <w:rsid w:val="78DB601C"/>
    <w:rsid w:val="78DEFBF1"/>
    <w:rsid w:val="78F0EDA7"/>
    <w:rsid w:val="793A0274"/>
    <w:rsid w:val="793EFE14"/>
    <w:rsid w:val="79591A5B"/>
    <w:rsid w:val="796ACADA"/>
    <w:rsid w:val="7987E04E"/>
    <w:rsid w:val="7988A469"/>
    <w:rsid w:val="798A8724"/>
    <w:rsid w:val="798D0934"/>
    <w:rsid w:val="79926F38"/>
    <w:rsid w:val="79938CE5"/>
    <w:rsid w:val="79A8BB90"/>
    <w:rsid w:val="79CB2435"/>
    <w:rsid w:val="7A08C8E2"/>
    <w:rsid w:val="7A1EE505"/>
    <w:rsid w:val="7A2F8FD0"/>
    <w:rsid w:val="7A3211C2"/>
    <w:rsid w:val="7A338739"/>
    <w:rsid w:val="7A4C2061"/>
    <w:rsid w:val="7A56197C"/>
    <w:rsid w:val="7A77F0E1"/>
    <w:rsid w:val="7A925118"/>
    <w:rsid w:val="7AE224AF"/>
    <w:rsid w:val="7AE69105"/>
    <w:rsid w:val="7AECD7DC"/>
    <w:rsid w:val="7B1B6A15"/>
    <w:rsid w:val="7B1BA0C3"/>
    <w:rsid w:val="7B39545F"/>
    <w:rsid w:val="7B3CC386"/>
    <w:rsid w:val="7B557FB7"/>
    <w:rsid w:val="7B58F091"/>
    <w:rsid w:val="7B68D09B"/>
    <w:rsid w:val="7B6CD33F"/>
    <w:rsid w:val="7B7D0049"/>
    <w:rsid w:val="7B8097F3"/>
    <w:rsid w:val="7B8BBEFC"/>
    <w:rsid w:val="7B95C69F"/>
    <w:rsid w:val="7BA422C4"/>
    <w:rsid w:val="7BA8AEF3"/>
    <w:rsid w:val="7BB83C47"/>
    <w:rsid w:val="7BD326F2"/>
    <w:rsid w:val="7BF604AB"/>
    <w:rsid w:val="7BF7AAEA"/>
    <w:rsid w:val="7BF82819"/>
    <w:rsid w:val="7BFAAF48"/>
    <w:rsid w:val="7C0597D3"/>
    <w:rsid w:val="7C05CCAE"/>
    <w:rsid w:val="7C0A55C8"/>
    <w:rsid w:val="7C11332D"/>
    <w:rsid w:val="7C1AF73E"/>
    <w:rsid w:val="7C1F9AFC"/>
    <w:rsid w:val="7C25238D"/>
    <w:rsid w:val="7C40DC76"/>
    <w:rsid w:val="7C71FC20"/>
    <w:rsid w:val="7C8480DA"/>
    <w:rsid w:val="7C8DF942"/>
    <w:rsid w:val="7C91BCB4"/>
    <w:rsid w:val="7C923CA2"/>
    <w:rsid w:val="7CA09EAF"/>
    <w:rsid w:val="7CDFF243"/>
    <w:rsid w:val="7CE3DB64"/>
    <w:rsid w:val="7CF3CAF8"/>
    <w:rsid w:val="7CFB61D9"/>
    <w:rsid w:val="7D06051B"/>
    <w:rsid w:val="7D0CEBE9"/>
    <w:rsid w:val="7D26844A"/>
    <w:rsid w:val="7D45B583"/>
    <w:rsid w:val="7D4D8E72"/>
    <w:rsid w:val="7D783637"/>
    <w:rsid w:val="7D84689E"/>
    <w:rsid w:val="7D89CE48"/>
    <w:rsid w:val="7D9B7B9E"/>
    <w:rsid w:val="7D9C42E4"/>
    <w:rsid w:val="7DA8B84E"/>
    <w:rsid w:val="7DAED13F"/>
    <w:rsid w:val="7DB61EFA"/>
    <w:rsid w:val="7DDAA14D"/>
    <w:rsid w:val="7E031D6F"/>
    <w:rsid w:val="7E0BA793"/>
    <w:rsid w:val="7E11383B"/>
    <w:rsid w:val="7E18EC5D"/>
    <w:rsid w:val="7E19D007"/>
    <w:rsid w:val="7E1BFF10"/>
    <w:rsid w:val="7E1CCA1D"/>
    <w:rsid w:val="7E1D5B18"/>
    <w:rsid w:val="7E3DC8A6"/>
    <w:rsid w:val="7E4210AD"/>
    <w:rsid w:val="7E430D62"/>
    <w:rsid w:val="7EA14F99"/>
    <w:rsid w:val="7EADD355"/>
    <w:rsid w:val="7EBDCABA"/>
    <w:rsid w:val="7EC39F33"/>
    <w:rsid w:val="7ED28CAB"/>
    <w:rsid w:val="7ED6DE13"/>
    <w:rsid w:val="7ED870FB"/>
    <w:rsid w:val="7EDE4B40"/>
    <w:rsid w:val="7F03F6EA"/>
    <w:rsid w:val="7F1D2742"/>
    <w:rsid w:val="7F2F4037"/>
    <w:rsid w:val="7F37E400"/>
    <w:rsid w:val="7F3EEFB1"/>
    <w:rsid w:val="7F7199AB"/>
    <w:rsid w:val="7F999B93"/>
    <w:rsid w:val="7F9A4973"/>
    <w:rsid w:val="7FAFBC44"/>
    <w:rsid w:val="7FB6407A"/>
    <w:rsid w:val="7FCD7D01"/>
    <w:rsid w:val="7FD5B2DB"/>
    <w:rsid w:val="7FDBAA2C"/>
    <w:rsid w:val="7FE56140"/>
    <w:rsid w:val="7FECA44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E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21C"/>
    <w:pPr>
      <w:tabs>
        <w:tab w:val="left" w:pos="5320"/>
      </w:tabs>
    </w:pPr>
    <w:rPr>
      <w:rFonts w:ascii="Garamond" w:eastAsiaTheme="minorHAnsi" w:hAnsi="Garamond" w:cstheme="minorBidi"/>
      <w:sz w:val="22"/>
      <w:szCs w:val="22"/>
    </w:rPr>
  </w:style>
  <w:style w:type="paragraph" w:styleId="Heading1">
    <w:name w:val="heading 1"/>
    <w:basedOn w:val="Normal"/>
    <w:next w:val="Normal"/>
    <w:link w:val="Heading1Char"/>
    <w:qFormat/>
    <w:rsid w:val="007E01D8"/>
    <w:pPr>
      <w:keepNext/>
      <w:numPr>
        <w:numId w:val="3"/>
      </w:numPr>
      <w:pBdr>
        <w:bottom w:val="single" w:sz="2" w:space="1" w:color="002F6C"/>
      </w:pBdr>
      <w:spacing w:after="900"/>
      <w:jc w:val="center"/>
      <w:outlineLvl w:val="0"/>
    </w:pPr>
    <w:rPr>
      <w:rFonts w:ascii="Gill Sans MT" w:hAnsi="Gill Sans MT" w:cs="Arial"/>
      <w:bCs/>
      <w:smallCaps/>
      <w:color w:val="BA0C2F"/>
      <w:sz w:val="60"/>
      <w:szCs w:val="24"/>
    </w:rPr>
  </w:style>
  <w:style w:type="paragraph" w:styleId="Heading2">
    <w:name w:val="heading 2"/>
    <w:basedOn w:val="Normal"/>
    <w:next w:val="Normal"/>
    <w:link w:val="Heading2Char"/>
    <w:unhideWhenUsed/>
    <w:qFormat/>
    <w:rsid w:val="007E01D8"/>
    <w:pPr>
      <w:keepNext/>
      <w:numPr>
        <w:ilvl w:val="1"/>
        <w:numId w:val="3"/>
      </w:numPr>
      <w:spacing w:before="160" w:after="80"/>
      <w:outlineLvl w:val="1"/>
    </w:pPr>
    <w:rPr>
      <w:rFonts w:ascii="Gill Sans MT" w:hAnsi="Gill Sans MT" w:cs="Arial"/>
      <w:bCs/>
      <w:smallCaps/>
      <w:color w:val="002F6C"/>
      <w:sz w:val="32"/>
      <w:szCs w:val="24"/>
    </w:rPr>
  </w:style>
  <w:style w:type="paragraph" w:styleId="Heading3">
    <w:name w:val="heading 3"/>
    <w:basedOn w:val="Normal"/>
    <w:next w:val="Normal"/>
    <w:link w:val="Heading3Char"/>
    <w:unhideWhenUsed/>
    <w:qFormat/>
    <w:rsid w:val="007E01D8"/>
    <w:pPr>
      <w:keepNext/>
      <w:numPr>
        <w:ilvl w:val="2"/>
        <w:numId w:val="3"/>
      </w:numPr>
      <w:spacing w:before="160" w:after="80"/>
      <w:outlineLvl w:val="2"/>
    </w:pPr>
    <w:rPr>
      <w:rFonts w:ascii="Gill Sans MT" w:hAnsi="Gill Sans MT" w:cs="Arial"/>
      <w:bCs/>
      <w:smallCaps/>
      <w:color w:val="002F6C"/>
      <w:sz w:val="28"/>
    </w:rPr>
  </w:style>
  <w:style w:type="paragraph" w:styleId="Heading4">
    <w:name w:val="heading 4"/>
    <w:basedOn w:val="Normal"/>
    <w:next w:val="Normal"/>
    <w:link w:val="Heading4Char"/>
    <w:unhideWhenUsed/>
    <w:qFormat/>
    <w:rsid w:val="006A64C0"/>
    <w:pPr>
      <w:keepNext/>
      <w:numPr>
        <w:ilvl w:val="3"/>
        <w:numId w:val="3"/>
      </w:numPr>
      <w:outlineLvl w:val="3"/>
    </w:pPr>
    <w:rPr>
      <w:rFonts w:cs="Arial"/>
      <w:b/>
      <w:bCs/>
      <w:iCs/>
      <w:color w:val="DA291C"/>
    </w:rPr>
  </w:style>
  <w:style w:type="paragraph" w:styleId="Heading5">
    <w:name w:val="heading 5"/>
    <w:basedOn w:val="Heading4"/>
    <w:next w:val="Normal"/>
    <w:link w:val="Heading5Char"/>
    <w:uiPriority w:val="9"/>
    <w:unhideWhenUsed/>
    <w:qFormat/>
    <w:rsid w:val="006A64C0"/>
    <w:pPr>
      <w:outlineLvl w:val="4"/>
    </w:pPr>
    <w:rPr>
      <w:i/>
    </w:rPr>
  </w:style>
  <w:style w:type="paragraph" w:styleId="Heading6">
    <w:name w:val="heading 6"/>
    <w:basedOn w:val="Heading5"/>
    <w:next w:val="Normal"/>
    <w:link w:val="Heading6Char"/>
    <w:qFormat/>
    <w:rsid w:val="00FF0F7E"/>
    <w:pPr>
      <w:outlineLvl w:val="5"/>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9360"/>
      </w:tabs>
    </w:pPr>
    <w:rPr>
      <w:b/>
      <w:sz w:val="21"/>
    </w:rPr>
  </w:style>
  <w:style w:type="paragraph" w:styleId="Footer">
    <w:name w:val="footer"/>
    <w:basedOn w:val="Normal"/>
    <w:link w:val="FooterChar"/>
    <w:uiPriority w:val="99"/>
    <w:pPr>
      <w:tabs>
        <w:tab w:val="center" w:pos="4320"/>
        <w:tab w:val="right" w:pos="8640"/>
      </w:tabs>
      <w:jc w:val="center"/>
    </w:pPr>
    <w:rPr>
      <w:b/>
      <w:sz w:val="21"/>
    </w:rPr>
  </w:style>
  <w:style w:type="character" w:styleId="PageNumber">
    <w:name w:val="page number"/>
    <w:basedOn w:val="DefaultParagraphFont"/>
  </w:style>
  <w:style w:type="paragraph" w:styleId="Title">
    <w:name w:val="Title"/>
    <w:basedOn w:val="Normal"/>
    <w:qFormat/>
    <w:rsid w:val="00FF0F7E"/>
    <w:pPr>
      <w:spacing w:after="60"/>
      <w:outlineLvl w:val="0"/>
    </w:pPr>
    <w:rPr>
      <w:b/>
      <w:kern w:val="28"/>
      <w:sz w:val="48"/>
    </w:rPr>
  </w:style>
  <w:style w:type="paragraph" w:styleId="BodyText">
    <w:name w:val="Body Text"/>
    <w:basedOn w:val="Normal"/>
    <w:link w:val="BodyTextChar"/>
    <w:rsid w:val="00750353"/>
    <w:pPr>
      <w:spacing w:before="120" w:after="120"/>
    </w:pPr>
  </w:style>
  <w:style w:type="paragraph" w:styleId="FootnoteText">
    <w:name w:val="footnote text"/>
    <w:basedOn w:val="Normal"/>
    <w:link w:val="FootnoteTextChar"/>
    <w:uiPriority w:val="99"/>
    <w:rsid w:val="00FF0F7E"/>
    <w:pPr>
      <w:numPr>
        <w:numId w:val="2"/>
      </w:numPr>
      <w:spacing w:after="120"/>
    </w:pPr>
    <w:rPr>
      <w:sz w:val="21"/>
    </w:rPr>
  </w:style>
  <w:style w:type="character" w:styleId="FootnoteReference">
    <w:name w:val="footnote reference"/>
    <w:basedOn w:val="DefaultParagraphFont"/>
    <w:uiPriority w:val="99"/>
    <w:semiHidden/>
    <w:rsid w:val="00FF0F7E"/>
    <w:rPr>
      <w:rFonts w:ascii="Times New Roman" w:hAnsi="Times New Roman"/>
      <w:caps w:val="0"/>
      <w:smallCaps/>
      <w:sz w:val="21"/>
      <w:vertAlign w:val="baseline"/>
    </w:rPr>
  </w:style>
  <w:style w:type="paragraph" w:customStyle="1" w:styleId="TableTitle">
    <w:name w:val="Table Title"/>
    <w:basedOn w:val="Normal"/>
    <w:link w:val="TableTitleChar"/>
    <w:autoRedefine/>
    <w:qFormat/>
    <w:rsid w:val="007E01D8"/>
    <w:pPr>
      <w:keepNext/>
      <w:tabs>
        <w:tab w:val="left" w:pos="2775"/>
      </w:tabs>
      <w:spacing w:before="240" w:after="60"/>
      <w:jc w:val="center"/>
    </w:pPr>
    <w:rPr>
      <w:rFonts w:ascii="Gill Sans MT" w:hAnsi="Gill Sans MT"/>
      <w:b/>
      <w:szCs w:val="24"/>
    </w:rPr>
  </w:style>
  <w:style w:type="paragraph" w:customStyle="1" w:styleId="FigureTitle">
    <w:name w:val="Figure Title"/>
    <w:basedOn w:val="TableTitle"/>
    <w:link w:val="FigureTitleChar"/>
    <w:autoRedefine/>
    <w:rsid w:val="007205EE"/>
    <w:pPr>
      <w:keepNext w:val="0"/>
    </w:pPr>
  </w:style>
  <w:style w:type="paragraph" w:customStyle="1" w:styleId="FigureSource">
    <w:name w:val="Figure Source"/>
    <w:basedOn w:val="FigureTitle"/>
    <w:rsid w:val="00D27E21"/>
    <w:rPr>
      <w:rFonts w:ascii="Arial Narrow" w:hAnsi="Arial Narrow"/>
      <w:b w:val="0"/>
    </w:rPr>
  </w:style>
  <w:style w:type="character" w:customStyle="1" w:styleId="FooterChar">
    <w:name w:val="Footer Char"/>
    <w:basedOn w:val="DefaultParagraphFont"/>
    <w:link w:val="Footer"/>
    <w:uiPriority w:val="99"/>
    <w:rsid w:val="006315EC"/>
    <w:rPr>
      <w:b/>
      <w:sz w:val="21"/>
    </w:rPr>
  </w:style>
  <w:style w:type="character" w:customStyle="1" w:styleId="TableTitleChar">
    <w:name w:val="Table Title Char"/>
    <w:link w:val="TableTitle"/>
    <w:rsid w:val="007E01D8"/>
    <w:rPr>
      <w:rFonts w:ascii="Gill Sans MT" w:eastAsiaTheme="minorHAnsi" w:hAnsi="Gill Sans MT" w:cstheme="minorBidi"/>
      <w:b/>
      <w:sz w:val="22"/>
      <w:szCs w:val="24"/>
    </w:rPr>
  </w:style>
  <w:style w:type="character" w:customStyle="1" w:styleId="FigureTitleChar">
    <w:name w:val="Figure Title Char"/>
    <w:basedOn w:val="TableTitleChar"/>
    <w:link w:val="FigureTitle"/>
    <w:rsid w:val="007205EE"/>
    <w:rPr>
      <w:rFonts w:ascii="Gill Sans MT" w:eastAsiaTheme="minorHAnsi" w:hAnsi="Gill Sans MT" w:cstheme="minorBidi"/>
      <w:b/>
      <w:sz w:val="22"/>
      <w:szCs w:val="24"/>
    </w:rPr>
  </w:style>
  <w:style w:type="character" w:customStyle="1" w:styleId="Heading1Char">
    <w:name w:val="Heading 1 Char"/>
    <w:link w:val="Heading1"/>
    <w:rsid w:val="007E01D8"/>
    <w:rPr>
      <w:rFonts w:ascii="Gill Sans MT" w:eastAsiaTheme="minorHAnsi" w:hAnsi="Gill Sans MT" w:cs="Arial"/>
      <w:bCs/>
      <w:smallCaps/>
      <w:color w:val="BA0C2F"/>
      <w:sz w:val="60"/>
      <w:szCs w:val="24"/>
    </w:rPr>
  </w:style>
  <w:style w:type="character" w:customStyle="1" w:styleId="Heading2Char">
    <w:name w:val="Heading 2 Char"/>
    <w:link w:val="Heading2"/>
    <w:rsid w:val="007E01D8"/>
    <w:rPr>
      <w:rFonts w:ascii="Gill Sans MT" w:eastAsiaTheme="minorHAnsi" w:hAnsi="Gill Sans MT" w:cs="Arial"/>
      <w:bCs/>
      <w:smallCaps/>
      <w:color w:val="002F6C"/>
      <w:sz w:val="32"/>
      <w:szCs w:val="24"/>
    </w:rPr>
  </w:style>
  <w:style w:type="character" w:customStyle="1" w:styleId="Heading3Char">
    <w:name w:val="Heading 3 Char"/>
    <w:link w:val="Heading3"/>
    <w:rsid w:val="007E01D8"/>
    <w:rPr>
      <w:rFonts w:ascii="Gill Sans MT" w:eastAsiaTheme="minorHAnsi" w:hAnsi="Gill Sans MT" w:cs="Arial"/>
      <w:bCs/>
      <w:smallCaps/>
      <w:color w:val="002F6C"/>
      <w:sz w:val="28"/>
      <w:szCs w:val="22"/>
    </w:rPr>
  </w:style>
  <w:style w:type="character" w:customStyle="1" w:styleId="Heading4Char">
    <w:name w:val="Heading 4 Char"/>
    <w:link w:val="Heading4"/>
    <w:rsid w:val="006A64C0"/>
    <w:rPr>
      <w:rFonts w:ascii="Garamond" w:eastAsiaTheme="minorHAnsi" w:hAnsi="Garamond" w:cs="Arial"/>
      <w:b/>
      <w:bCs/>
      <w:iCs/>
      <w:color w:val="DA291C"/>
      <w:sz w:val="22"/>
      <w:szCs w:val="22"/>
    </w:rPr>
  </w:style>
  <w:style w:type="character" w:customStyle="1" w:styleId="Heading5Char">
    <w:name w:val="Heading 5 Char"/>
    <w:basedOn w:val="DefaultParagraphFont"/>
    <w:link w:val="Heading5"/>
    <w:uiPriority w:val="9"/>
    <w:rsid w:val="006A64C0"/>
    <w:rPr>
      <w:rFonts w:ascii="Garamond" w:eastAsiaTheme="minorHAnsi" w:hAnsi="Garamond" w:cs="Arial"/>
      <w:b/>
      <w:bCs/>
      <w:i/>
      <w:iCs/>
      <w:color w:val="DA291C"/>
      <w:sz w:val="22"/>
      <w:szCs w:val="22"/>
    </w:rPr>
  </w:style>
  <w:style w:type="character" w:customStyle="1" w:styleId="Heading6Char">
    <w:name w:val="Heading 6 Char"/>
    <w:basedOn w:val="DefaultParagraphFont"/>
    <w:link w:val="Heading6"/>
    <w:rsid w:val="00FF0F7E"/>
    <w:rPr>
      <w:rFonts w:ascii="Garamond" w:eastAsiaTheme="minorHAnsi" w:hAnsi="Garamond" w:cs="Arial"/>
      <w:bCs/>
      <w:i/>
      <w:iCs/>
      <w:color w:val="DA291C"/>
      <w:sz w:val="22"/>
      <w:szCs w:val="22"/>
    </w:rPr>
  </w:style>
  <w:style w:type="paragraph" w:styleId="ListParagraph">
    <w:name w:val="List Paragraph"/>
    <w:aliases w:val="OLD,References"/>
    <w:basedOn w:val="Normal"/>
    <w:link w:val="ListParagraphChar"/>
    <w:uiPriority w:val="34"/>
    <w:qFormat/>
    <w:rsid w:val="00BF3DE9"/>
    <w:pPr>
      <w:ind w:left="720"/>
      <w:contextualSpacing/>
    </w:pPr>
  </w:style>
  <w:style w:type="paragraph" w:styleId="BalloonText">
    <w:name w:val="Balloon Text"/>
    <w:basedOn w:val="Normal"/>
    <w:link w:val="BalloonTextChar"/>
    <w:uiPriority w:val="99"/>
    <w:semiHidden/>
    <w:unhideWhenUsed/>
    <w:rsid w:val="00926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3C9"/>
    <w:rPr>
      <w:rFonts w:ascii="Segoe UI" w:eastAsiaTheme="minorHAnsi" w:hAnsi="Segoe UI" w:cs="Segoe UI"/>
      <w:sz w:val="18"/>
      <w:szCs w:val="18"/>
    </w:rPr>
  </w:style>
  <w:style w:type="character" w:customStyle="1" w:styleId="HeaderChar">
    <w:name w:val="Header Char"/>
    <w:basedOn w:val="DefaultParagraphFont"/>
    <w:link w:val="Header"/>
    <w:rsid w:val="000C37BE"/>
    <w:rPr>
      <w:rFonts w:eastAsiaTheme="minorHAnsi" w:cstheme="minorBidi"/>
      <w:b/>
      <w:sz w:val="21"/>
      <w:szCs w:val="22"/>
    </w:rPr>
  </w:style>
  <w:style w:type="paragraph" w:styleId="TOC1">
    <w:name w:val="toc 1"/>
    <w:basedOn w:val="Normal"/>
    <w:next w:val="Normal"/>
    <w:autoRedefine/>
    <w:uiPriority w:val="39"/>
    <w:rsid w:val="003B0BAA"/>
    <w:pPr>
      <w:tabs>
        <w:tab w:val="clear" w:pos="5320"/>
        <w:tab w:val="right" w:leader="dot" w:pos="9350"/>
      </w:tabs>
      <w:spacing w:before="120" w:after="120"/>
      <w:ind w:left="432" w:hanging="432"/>
    </w:pPr>
    <w:rPr>
      <w:rFonts w:eastAsia="Calibri" w:cs="Arial"/>
      <w:b/>
      <w:smallCaps/>
      <w:noProof/>
      <w:snapToGrid w:val="0"/>
      <w:szCs w:val="28"/>
    </w:rPr>
  </w:style>
  <w:style w:type="paragraph" w:styleId="TOC2">
    <w:name w:val="toc 2"/>
    <w:basedOn w:val="Normal"/>
    <w:next w:val="Normal"/>
    <w:autoRedefine/>
    <w:uiPriority w:val="39"/>
    <w:rsid w:val="007E01D8"/>
    <w:pPr>
      <w:tabs>
        <w:tab w:val="clear" w:pos="5320"/>
        <w:tab w:val="left" w:pos="1440"/>
        <w:tab w:val="right" w:leader="dot" w:pos="9350"/>
      </w:tabs>
      <w:ind w:left="720" w:hanging="360"/>
    </w:pPr>
    <w:rPr>
      <w:noProof/>
    </w:rPr>
  </w:style>
  <w:style w:type="paragraph" w:styleId="TOC3">
    <w:name w:val="toc 3"/>
    <w:basedOn w:val="Normal"/>
    <w:next w:val="Normal"/>
    <w:autoRedefine/>
    <w:uiPriority w:val="39"/>
    <w:rsid w:val="007E01D8"/>
    <w:pPr>
      <w:tabs>
        <w:tab w:val="clear" w:pos="5320"/>
        <w:tab w:val="right" w:leader="dot" w:pos="9350"/>
      </w:tabs>
      <w:ind w:left="1296" w:hanging="576"/>
    </w:pPr>
    <w:rPr>
      <w:noProof/>
    </w:rPr>
  </w:style>
  <w:style w:type="character" w:styleId="CommentReference">
    <w:name w:val="annotation reference"/>
    <w:basedOn w:val="DefaultParagraphFont"/>
    <w:uiPriority w:val="99"/>
    <w:semiHidden/>
    <w:unhideWhenUsed/>
    <w:rsid w:val="00846C29"/>
    <w:rPr>
      <w:sz w:val="16"/>
      <w:szCs w:val="16"/>
    </w:rPr>
  </w:style>
  <w:style w:type="paragraph" w:styleId="CommentText">
    <w:name w:val="annotation text"/>
    <w:basedOn w:val="Normal"/>
    <w:link w:val="CommentTextChar"/>
    <w:uiPriority w:val="99"/>
    <w:semiHidden/>
    <w:unhideWhenUsed/>
    <w:rsid w:val="00846C29"/>
    <w:rPr>
      <w:szCs w:val="20"/>
    </w:rPr>
  </w:style>
  <w:style w:type="character" w:customStyle="1" w:styleId="CommentTextChar">
    <w:name w:val="Comment Text Char"/>
    <w:basedOn w:val="DefaultParagraphFont"/>
    <w:link w:val="CommentText"/>
    <w:uiPriority w:val="99"/>
    <w:semiHidden/>
    <w:rsid w:val="00846C29"/>
    <w:rPr>
      <w:rFonts w:eastAsiaTheme="minorHAnsi" w:cstheme="minorBidi"/>
    </w:rPr>
  </w:style>
  <w:style w:type="paragraph" w:styleId="CommentSubject">
    <w:name w:val="annotation subject"/>
    <w:basedOn w:val="CommentText"/>
    <w:next w:val="CommentText"/>
    <w:link w:val="CommentSubjectChar"/>
    <w:uiPriority w:val="99"/>
    <w:semiHidden/>
    <w:unhideWhenUsed/>
    <w:rsid w:val="00846C29"/>
    <w:rPr>
      <w:b/>
      <w:bCs/>
    </w:rPr>
  </w:style>
  <w:style w:type="character" w:customStyle="1" w:styleId="CommentSubjectChar">
    <w:name w:val="Comment Subject Char"/>
    <w:basedOn w:val="CommentTextChar"/>
    <w:link w:val="CommentSubject"/>
    <w:uiPriority w:val="99"/>
    <w:semiHidden/>
    <w:rsid w:val="00846C29"/>
    <w:rPr>
      <w:rFonts w:eastAsiaTheme="minorHAnsi" w:cstheme="minorBidi"/>
      <w:b/>
      <w:bCs/>
    </w:rPr>
  </w:style>
  <w:style w:type="table" w:styleId="TableGrid">
    <w:name w:val="Table Grid"/>
    <w:basedOn w:val="TableNormal"/>
    <w:uiPriority w:val="39"/>
    <w:rsid w:val="000E5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29" w:type="dxa"/>
        <w:left w:w="29" w:type="dxa"/>
        <w:bottom w:w="29" w:type="dxa"/>
        <w:right w:w="29" w:type="dxa"/>
      </w:tcMar>
    </w:tcPr>
  </w:style>
  <w:style w:type="paragraph" w:styleId="Revision">
    <w:name w:val="Revision"/>
    <w:hidden/>
    <w:uiPriority w:val="99"/>
    <w:semiHidden/>
    <w:rsid w:val="00A66AB4"/>
    <w:rPr>
      <w:rFonts w:eastAsiaTheme="minorHAnsi" w:cstheme="minorBidi"/>
      <w:sz w:val="24"/>
      <w:szCs w:val="22"/>
    </w:rPr>
  </w:style>
  <w:style w:type="paragraph" w:customStyle="1" w:styleId="TechTitleFrontCover">
    <w:name w:val="Tech Title Front Cover"/>
    <w:basedOn w:val="Normal"/>
    <w:rsid w:val="004904A0"/>
    <w:pPr>
      <w:tabs>
        <w:tab w:val="clear" w:pos="5320"/>
      </w:tabs>
    </w:pPr>
    <w:rPr>
      <w:rFonts w:ascii="Gill Sans MT" w:eastAsia="Times New Roman" w:hAnsi="Gill Sans MT" w:cs="Times New Roman"/>
      <w:b/>
      <w:caps/>
      <w:noProof/>
      <w:color w:val="C2113A"/>
      <w:sz w:val="60"/>
      <w:szCs w:val="20"/>
    </w:rPr>
  </w:style>
  <w:style w:type="paragraph" w:customStyle="1" w:styleId="TechTitleTitlePage">
    <w:name w:val="Tech Title Title Page"/>
    <w:rsid w:val="007E01D8"/>
    <w:rPr>
      <w:rFonts w:ascii="Gill Sans MT" w:hAnsi="Gill Sans MT"/>
      <w:caps/>
      <w:noProof/>
      <w:color w:val="002A6C"/>
      <w:sz w:val="60"/>
    </w:rPr>
  </w:style>
  <w:style w:type="paragraph" w:customStyle="1" w:styleId="MissionPageText">
    <w:name w:val="Mission Page Text"/>
    <w:basedOn w:val="Normal"/>
    <w:qFormat/>
    <w:rsid w:val="004904A0"/>
    <w:pPr>
      <w:spacing w:before="120" w:after="120"/>
      <w:jc w:val="both"/>
    </w:pPr>
    <w:rPr>
      <w:rFonts w:ascii="Gill Sans MT" w:hAnsi="Gill Sans MT" w:cs="Arial"/>
      <w:sz w:val="18"/>
    </w:rPr>
  </w:style>
  <w:style w:type="paragraph" w:customStyle="1" w:styleId="ContentsTitle">
    <w:name w:val="Contents Title"/>
    <w:basedOn w:val="Normal"/>
    <w:qFormat/>
    <w:rsid w:val="007E01D8"/>
    <w:pPr>
      <w:keepNext/>
      <w:pBdr>
        <w:bottom w:val="single" w:sz="2" w:space="1" w:color="002A6C"/>
      </w:pBdr>
      <w:shd w:val="clear" w:color="000000" w:fill="auto"/>
      <w:spacing w:after="840"/>
      <w:jc w:val="center"/>
    </w:pPr>
    <w:rPr>
      <w:rFonts w:ascii="Gill Sans MT" w:hAnsi="Gill Sans MT"/>
      <w:smallCaps/>
      <w:snapToGrid w:val="0"/>
      <w:color w:val="BA0C2F"/>
      <w:sz w:val="60"/>
    </w:rPr>
  </w:style>
  <w:style w:type="paragraph" w:customStyle="1" w:styleId="AuthName">
    <w:name w:val="Auth. Name"/>
    <w:basedOn w:val="Normal"/>
    <w:qFormat/>
    <w:rsid w:val="007E01D8"/>
    <w:pPr>
      <w:jc w:val="center"/>
    </w:pPr>
    <w:rPr>
      <w:rFonts w:cs="Arial"/>
      <w:szCs w:val="18"/>
    </w:rPr>
  </w:style>
  <w:style w:type="paragraph" w:customStyle="1" w:styleId="AuthTitle">
    <w:name w:val="Auth. Title"/>
    <w:basedOn w:val="Normal"/>
    <w:qFormat/>
    <w:rsid w:val="007E01D8"/>
    <w:pPr>
      <w:jc w:val="center"/>
    </w:pPr>
    <w:rPr>
      <w:rFonts w:cs="Arial"/>
      <w:sz w:val="18"/>
      <w:szCs w:val="16"/>
    </w:rPr>
  </w:style>
  <w:style w:type="paragraph" w:customStyle="1" w:styleId="Annex">
    <w:name w:val="Annex"/>
    <w:basedOn w:val="Normal"/>
    <w:qFormat/>
    <w:rsid w:val="007E01D8"/>
    <w:pPr>
      <w:keepNext/>
      <w:spacing w:before="120" w:after="240"/>
    </w:pPr>
    <w:rPr>
      <w:rFonts w:ascii="Gill Sans MT" w:hAnsi="Gill Sans MT"/>
      <w:b/>
      <w:caps/>
      <w:color w:val="002F6C"/>
      <w:sz w:val="28"/>
    </w:rPr>
  </w:style>
  <w:style w:type="character" w:customStyle="1" w:styleId="BodyTextChar">
    <w:name w:val="Body Text Char"/>
    <w:basedOn w:val="DefaultParagraphFont"/>
    <w:link w:val="BodyText"/>
    <w:rsid w:val="00750353"/>
    <w:rPr>
      <w:rFonts w:ascii="Arial" w:eastAsiaTheme="minorHAnsi" w:hAnsi="Arial" w:cstheme="minorBidi"/>
      <w:sz w:val="22"/>
      <w:szCs w:val="22"/>
    </w:rPr>
  </w:style>
  <w:style w:type="paragraph" w:customStyle="1" w:styleId="Heading0">
    <w:name w:val="Heading 0"/>
    <w:basedOn w:val="Normal"/>
    <w:link w:val="Heading0Char"/>
    <w:rsid w:val="007E01D8"/>
    <w:pPr>
      <w:keepNext/>
      <w:pBdr>
        <w:bottom w:val="single" w:sz="2" w:space="1" w:color="002A6C"/>
      </w:pBdr>
      <w:shd w:val="clear" w:color="000000" w:fill="auto"/>
      <w:tabs>
        <w:tab w:val="clear" w:pos="5320"/>
      </w:tabs>
      <w:spacing w:after="840"/>
      <w:jc w:val="center"/>
      <w:outlineLvl w:val="0"/>
    </w:pPr>
    <w:rPr>
      <w:rFonts w:ascii="Gill Sans MT" w:eastAsia="Times New Roman" w:hAnsi="Gill Sans MT" w:cs="Times New Roman"/>
      <w:smallCaps/>
      <w:snapToGrid w:val="0"/>
      <w:color w:val="BA0C2F"/>
      <w:sz w:val="60"/>
      <w:szCs w:val="20"/>
    </w:rPr>
  </w:style>
  <w:style w:type="character" w:customStyle="1" w:styleId="Heading0Char">
    <w:name w:val="Heading 0 Char"/>
    <w:basedOn w:val="DefaultParagraphFont"/>
    <w:link w:val="Heading0"/>
    <w:rsid w:val="007E01D8"/>
    <w:rPr>
      <w:rFonts w:ascii="Gill Sans MT" w:hAnsi="Gill Sans MT"/>
      <w:smallCaps/>
      <w:snapToGrid w:val="0"/>
      <w:color w:val="BA0C2F"/>
      <w:sz w:val="60"/>
      <w:shd w:val="clear" w:color="000000" w:fill="auto"/>
    </w:rPr>
  </w:style>
  <w:style w:type="character" w:customStyle="1" w:styleId="AcronymsChar">
    <w:name w:val="Acronyms Char"/>
    <w:basedOn w:val="DefaultParagraphFont"/>
    <w:link w:val="Acronyms"/>
    <w:rsid w:val="00453E10"/>
    <w:rPr>
      <w:rFonts w:ascii="Arial" w:eastAsiaTheme="minorHAnsi" w:hAnsi="Arial" w:cs="Arial"/>
      <w:bCs/>
      <w:szCs w:val="22"/>
    </w:rPr>
  </w:style>
  <w:style w:type="paragraph" w:customStyle="1" w:styleId="Acronyms">
    <w:name w:val="Acronyms"/>
    <w:basedOn w:val="Normal"/>
    <w:link w:val="AcronymsChar"/>
    <w:qFormat/>
    <w:rsid w:val="00453E10"/>
    <w:pPr>
      <w:keepNext/>
      <w:tabs>
        <w:tab w:val="left" w:pos="2160"/>
        <w:tab w:val="left" w:pos="2880"/>
      </w:tabs>
      <w:spacing w:after="120"/>
      <w:ind w:left="360"/>
    </w:pPr>
    <w:rPr>
      <w:rFonts w:cs="Arial"/>
      <w:bCs/>
    </w:rPr>
  </w:style>
  <w:style w:type="table" w:customStyle="1" w:styleId="TableGridlinesStyles">
    <w:name w:val="Table Gridlines &amp; Styles"/>
    <w:basedOn w:val="TableNormal"/>
    <w:rsid w:val="000E5917"/>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mbria" w:hAnsi="Cambria"/>
        <w:b/>
        <w:sz w:val="20"/>
      </w:rPr>
    </w:tblStylePr>
  </w:style>
  <w:style w:type="paragraph" w:customStyle="1" w:styleId="1-DocText">
    <w:name w:val="1-DocText"/>
    <w:basedOn w:val="BodyText"/>
    <w:link w:val="1-DocTextChar"/>
    <w:qFormat/>
    <w:rsid w:val="007E01D8"/>
  </w:style>
  <w:style w:type="character" w:customStyle="1" w:styleId="1-DocTextChar">
    <w:name w:val="1-DocText Char"/>
    <w:basedOn w:val="BodyTextChar"/>
    <w:link w:val="1-DocText"/>
    <w:rsid w:val="007E01D8"/>
    <w:rPr>
      <w:rFonts w:ascii="Garamond" w:eastAsiaTheme="minorHAnsi" w:hAnsi="Garamond" w:cstheme="minorBidi"/>
      <w:sz w:val="22"/>
      <w:szCs w:val="22"/>
    </w:rPr>
  </w:style>
  <w:style w:type="paragraph" w:customStyle="1" w:styleId="1-Bullet">
    <w:name w:val="1-Bullet"/>
    <w:basedOn w:val="ListParagraph"/>
    <w:qFormat/>
    <w:rsid w:val="0075577F"/>
    <w:pPr>
      <w:numPr>
        <w:numId w:val="4"/>
      </w:numPr>
      <w:spacing w:before="120" w:after="120"/>
      <w:contextualSpacing w:val="0"/>
    </w:pPr>
    <w:rPr>
      <w:rFonts w:cs="Arial"/>
      <w:szCs w:val="20"/>
    </w:rPr>
  </w:style>
  <w:style w:type="paragraph" w:customStyle="1" w:styleId="1-Bullet2">
    <w:name w:val="1-Bullet2"/>
    <w:basedOn w:val="ListParagraph"/>
    <w:qFormat/>
    <w:rsid w:val="00B223B1"/>
    <w:pPr>
      <w:numPr>
        <w:ilvl w:val="1"/>
        <w:numId w:val="5"/>
      </w:numPr>
      <w:spacing w:before="120" w:after="120"/>
    </w:pPr>
    <w:rPr>
      <w:rFonts w:cs="Arial"/>
      <w:szCs w:val="20"/>
    </w:rPr>
  </w:style>
  <w:style w:type="paragraph" w:styleId="Caption">
    <w:name w:val="caption"/>
    <w:basedOn w:val="Normal"/>
    <w:next w:val="Normal"/>
    <w:qFormat/>
    <w:rsid w:val="00FC55F9"/>
    <w:pPr>
      <w:spacing w:before="240" w:after="60"/>
      <w:jc w:val="center"/>
    </w:pPr>
    <w:rPr>
      <w:b/>
      <w:iCs/>
      <w:szCs w:val="18"/>
    </w:rPr>
  </w:style>
  <w:style w:type="paragraph" w:customStyle="1" w:styleId="TableSubtitles">
    <w:name w:val="Table Subtitles"/>
    <w:basedOn w:val="1-DocText"/>
    <w:link w:val="TableSubtitlesChar"/>
    <w:qFormat/>
    <w:rsid w:val="000E5917"/>
    <w:pPr>
      <w:jc w:val="center"/>
    </w:pPr>
    <w:rPr>
      <w:b/>
    </w:rPr>
  </w:style>
  <w:style w:type="character" w:customStyle="1" w:styleId="TableSubtitlesChar">
    <w:name w:val="Table Subtitles Char"/>
    <w:basedOn w:val="1-DocTextChar"/>
    <w:link w:val="TableSubtitles"/>
    <w:rsid w:val="000E5917"/>
    <w:rPr>
      <w:rFonts w:ascii="Arial" w:eastAsiaTheme="minorHAnsi" w:hAnsi="Arial" w:cstheme="minorBidi"/>
      <w:b/>
      <w:sz w:val="22"/>
      <w:szCs w:val="22"/>
    </w:rPr>
  </w:style>
  <w:style w:type="paragraph" w:customStyle="1" w:styleId="TableBody">
    <w:name w:val="Table Body"/>
    <w:basedOn w:val="1-DocText"/>
    <w:link w:val="TableBodyChar"/>
    <w:qFormat/>
    <w:rsid w:val="000E5917"/>
  </w:style>
  <w:style w:type="character" w:customStyle="1" w:styleId="TableBodyChar">
    <w:name w:val="Table Body Char"/>
    <w:basedOn w:val="1-DocTextChar"/>
    <w:link w:val="TableBody"/>
    <w:rsid w:val="000E5917"/>
    <w:rPr>
      <w:rFonts w:ascii="Arial" w:eastAsiaTheme="minorHAnsi" w:hAnsi="Arial" w:cstheme="minorBidi"/>
      <w:sz w:val="22"/>
      <w:szCs w:val="22"/>
    </w:rPr>
  </w:style>
  <w:style w:type="paragraph" w:customStyle="1" w:styleId="TableNumber">
    <w:name w:val="Table Number"/>
    <w:basedOn w:val="1-DocText"/>
    <w:link w:val="TableNumberChar"/>
    <w:qFormat/>
    <w:rsid w:val="00CF5B6D"/>
    <w:pPr>
      <w:jc w:val="right"/>
    </w:pPr>
  </w:style>
  <w:style w:type="character" w:customStyle="1" w:styleId="TableNumberChar">
    <w:name w:val="Table Number Char"/>
    <w:basedOn w:val="1-DocTextChar"/>
    <w:link w:val="TableNumber"/>
    <w:rsid w:val="00CF5B6D"/>
    <w:rPr>
      <w:rFonts w:ascii="Garamond" w:eastAsiaTheme="minorHAnsi" w:hAnsi="Garamond" w:cstheme="minorBidi"/>
      <w:sz w:val="22"/>
      <w:szCs w:val="22"/>
    </w:rPr>
  </w:style>
  <w:style w:type="paragraph" w:styleId="TableofFigures">
    <w:name w:val="table of figures"/>
    <w:basedOn w:val="Normal"/>
    <w:next w:val="Normal"/>
    <w:uiPriority w:val="99"/>
    <w:unhideWhenUsed/>
    <w:rsid w:val="00B14583"/>
    <w:pPr>
      <w:tabs>
        <w:tab w:val="clear" w:pos="5320"/>
        <w:tab w:val="right" w:leader="dot" w:pos="9346"/>
      </w:tabs>
    </w:pPr>
  </w:style>
  <w:style w:type="character" w:styleId="Hyperlink">
    <w:name w:val="Hyperlink"/>
    <w:basedOn w:val="DefaultParagraphFont"/>
    <w:uiPriority w:val="99"/>
    <w:unhideWhenUsed/>
    <w:rsid w:val="005A2930"/>
    <w:rPr>
      <w:color w:val="0000FF" w:themeColor="hyperlink"/>
      <w:u w:val="single"/>
    </w:rPr>
  </w:style>
  <w:style w:type="paragraph" w:styleId="Bibliography">
    <w:name w:val="Bibliography"/>
    <w:basedOn w:val="Normal"/>
    <w:next w:val="Normal"/>
    <w:uiPriority w:val="37"/>
    <w:semiHidden/>
    <w:unhideWhenUsed/>
    <w:rsid w:val="004B2AB1"/>
  </w:style>
  <w:style w:type="paragraph" w:customStyle="1" w:styleId="Bibligraphy">
    <w:name w:val="Bibligraphy"/>
    <w:basedOn w:val="Bibliography"/>
    <w:link w:val="BibligraphyChar"/>
    <w:rsid w:val="004B2AB1"/>
    <w:pPr>
      <w:tabs>
        <w:tab w:val="clear" w:pos="5320"/>
        <w:tab w:val="left" w:pos="2610"/>
      </w:tabs>
      <w:spacing w:before="120" w:after="240"/>
      <w:ind w:left="432" w:hanging="432"/>
    </w:pPr>
    <w:rPr>
      <w:rFonts w:eastAsia="Times New Roman" w:cs="Times New Roman"/>
      <w:iCs/>
      <w:szCs w:val="20"/>
    </w:rPr>
  </w:style>
  <w:style w:type="character" w:customStyle="1" w:styleId="BibligraphyChar">
    <w:name w:val="Bibligraphy Char"/>
    <w:basedOn w:val="DefaultParagraphFont"/>
    <w:link w:val="Bibligraphy"/>
    <w:rsid w:val="004B2AB1"/>
    <w:rPr>
      <w:rFonts w:ascii="Arial" w:hAnsi="Arial"/>
      <w:iCs/>
    </w:rPr>
  </w:style>
  <w:style w:type="character" w:customStyle="1" w:styleId="FootnoteTextChar">
    <w:name w:val="Footnote Text Char"/>
    <w:basedOn w:val="DefaultParagraphFont"/>
    <w:link w:val="FootnoteText"/>
    <w:uiPriority w:val="99"/>
    <w:rsid w:val="00F86232"/>
    <w:rPr>
      <w:rFonts w:ascii="Garamond" w:eastAsiaTheme="minorHAnsi" w:hAnsi="Garamond" w:cstheme="minorBidi"/>
      <w:sz w:val="21"/>
      <w:szCs w:val="22"/>
    </w:rPr>
  </w:style>
  <w:style w:type="character" w:customStyle="1" w:styleId="ListParagraphChar">
    <w:name w:val="List Paragraph Char"/>
    <w:aliases w:val="OLD Char,References Char"/>
    <w:link w:val="ListParagraph"/>
    <w:uiPriority w:val="34"/>
    <w:rsid w:val="00F86232"/>
    <w:rPr>
      <w:rFonts w:ascii="Garamond" w:eastAsiaTheme="minorHAnsi" w:hAnsi="Garamond" w:cstheme="minorBidi"/>
      <w:sz w:val="22"/>
      <w:szCs w:val="22"/>
    </w:rPr>
  </w:style>
  <w:style w:type="table" w:customStyle="1" w:styleId="TableGrid1">
    <w:name w:val="Table Grid1"/>
    <w:basedOn w:val="TableNormal"/>
    <w:next w:val="TableGrid"/>
    <w:uiPriority w:val="39"/>
    <w:rsid w:val="004E087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77E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48A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19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2B1023"/>
    <w:rPr>
      <w:color w:val="605E5C"/>
      <w:shd w:val="clear" w:color="auto" w:fill="E1DFDD"/>
    </w:rPr>
  </w:style>
  <w:style w:type="character" w:customStyle="1" w:styleId="Mention1">
    <w:name w:val="Mention1"/>
    <w:basedOn w:val="DefaultParagraphFont"/>
    <w:uiPriority w:val="99"/>
    <w:unhideWhenUsed/>
    <w:rsid w:val="0000787E"/>
    <w:rPr>
      <w:color w:val="2B579A"/>
      <w:shd w:val="clear" w:color="auto" w:fill="E1DFDD"/>
    </w:rPr>
  </w:style>
  <w:style w:type="character" w:customStyle="1" w:styleId="UnresolvedMention2">
    <w:name w:val="Unresolved Mention2"/>
    <w:basedOn w:val="DefaultParagraphFont"/>
    <w:uiPriority w:val="99"/>
    <w:unhideWhenUsed/>
    <w:rsid w:val="00065C31"/>
    <w:rPr>
      <w:color w:val="605E5C"/>
      <w:shd w:val="clear" w:color="auto" w:fill="E1DFDD"/>
    </w:rPr>
  </w:style>
  <w:style w:type="character" w:styleId="FollowedHyperlink">
    <w:name w:val="FollowedHyperlink"/>
    <w:basedOn w:val="DefaultParagraphFont"/>
    <w:uiPriority w:val="99"/>
    <w:semiHidden/>
    <w:unhideWhenUsed/>
    <w:rsid w:val="00E85C82"/>
    <w:rPr>
      <w:color w:val="800080" w:themeColor="followedHyperlink"/>
      <w:u w:val="single"/>
    </w:rPr>
  </w:style>
  <w:style w:type="character" w:customStyle="1" w:styleId="Mention2">
    <w:name w:val="Mention2"/>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D76B35"/>
    <w:pPr>
      <w:keepLines/>
      <w:numPr>
        <w:numId w:val="0"/>
      </w:numPr>
      <w:pBdr>
        <w:bottom w:val="none" w:sz="0" w:space="0" w:color="auto"/>
      </w:pBdr>
      <w:tabs>
        <w:tab w:val="clear" w:pos="5320"/>
      </w:tabs>
      <w:spacing w:before="240" w:after="0" w:line="259" w:lineRule="auto"/>
      <w:jc w:val="left"/>
      <w:outlineLvl w:val="9"/>
    </w:pPr>
    <w:rPr>
      <w:rFonts w:asciiTheme="majorHAnsi" w:eastAsiaTheme="majorEastAsia" w:hAnsiTheme="majorHAnsi" w:cstheme="majorBidi"/>
      <w:bCs w:val="0"/>
      <w:smallCaps w:val="0"/>
      <w:color w:val="365F91" w:themeColor="accent1" w:themeShade="BF"/>
      <w:sz w:val="32"/>
      <w:szCs w:val="32"/>
    </w:rPr>
  </w:style>
  <w:style w:type="paragraph" w:styleId="NormalWeb">
    <w:name w:val="Normal (Web)"/>
    <w:basedOn w:val="Normal"/>
    <w:uiPriority w:val="99"/>
    <w:unhideWhenUsed/>
    <w:rsid w:val="009E6BFA"/>
    <w:pPr>
      <w:tabs>
        <w:tab w:val="clear" w:pos="5320"/>
      </w:tabs>
      <w:spacing w:before="100" w:beforeAutospacing="1" w:after="100" w:afterAutospacing="1"/>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624770">
      <w:bodyDiv w:val="1"/>
      <w:marLeft w:val="0"/>
      <w:marRight w:val="0"/>
      <w:marTop w:val="0"/>
      <w:marBottom w:val="0"/>
      <w:divBdr>
        <w:top w:val="none" w:sz="0" w:space="0" w:color="auto"/>
        <w:left w:val="none" w:sz="0" w:space="0" w:color="auto"/>
        <w:bottom w:val="none" w:sz="0" w:space="0" w:color="auto"/>
        <w:right w:val="none" w:sz="0" w:space="0" w:color="auto"/>
      </w:divBdr>
    </w:div>
    <w:div w:id="479267988">
      <w:bodyDiv w:val="1"/>
      <w:marLeft w:val="0"/>
      <w:marRight w:val="0"/>
      <w:marTop w:val="0"/>
      <w:marBottom w:val="0"/>
      <w:divBdr>
        <w:top w:val="none" w:sz="0" w:space="0" w:color="auto"/>
        <w:left w:val="none" w:sz="0" w:space="0" w:color="auto"/>
        <w:bottom w:val="none" w:sz="0" w:space="0" w:color="auto"/>
        <w:right w:val="none" w:sz="0" w:space="0" w:color="auto"/>
      </w:divBdr>
    </w:div>
    <w:div w:id="573317832">
      <w:bodyDiv w:val="1"/>
      <w:marLeft w:val="0"/>
      <w:marRight w:val="0"/>
      <w:marTop w:val="0"/>
      <w:marBottom w:val="0"/>
      <w:divBdr>
        <w:top w:val="none" w:sz="0" w:space="0" w:color="auto"/>
        <w:left w:val="none" w:sz="0" w:space="0" w:color="auto"/>
        <w:bottom w:val="none" w:sz="0" w:space="0" w:color="auto"/>
        <w:right w:val="none" w:sz="0" w:space="0" w:color="auto"/>
      </w:divBdr>
    </w:div>
    <w:div w:id="897017582">
      <w:bodyDiv w:val="1"/>
      <w:marLeft w:val="0"/>
      <w:marRight w:val="0"/>
      <w:marTop w:val="0"/>
      <w:marBottom w:val="0"/>
      <w:divBdr>
        <w:top w:val="none" w:sz="0" w:space="0" w:color="auto"/>
        <w:left w:val="none" w:sz="0" w:space="0" w:color="auto"/>
        <w:bottom w:val="none" w:sz="0" w:space="0" w:color="auto"/>
        <w:right w:val="none" w:sz="0" w:space="0" w:color="auto"/>
      </w:divBdr>
    </w:div>
    <w:div w:id="1086075283">
      <w:bodyDiv w:val="1"/>
      <w:marLeft w:val="0"/>
      <w:marRight w:val="0"/>
      <w:marTop w:val="0"/>
      <w:marBottom w:val="0"/>
      <w:divBdr>
        <w:top w:val="none" w:sz="0" w:space="0" w:color="auto"/>
        <w:left w:val="none" w:sz="0" w:space="0" w:color="auto"/>
        <w:bottom w:val="none" w:sz="0" w:space="0" w:color="auto"/>
        <w:right w:val="none" w:sz="0" w:space="0" w:color="auto"/>
      </w:divBdr>
    </w:div>
    <w:div w:id="1396775480">
      <w:bodyDiv w:val="1"/>
      <w:marLeft w:val="0"/>
      <w:marRight w:val="0"/>
      <w:marTop w:val="0"/>
      <w:marBottom w:val="0"/>
      <w:divBdr>
        <w:top w:val="none" w:sz="0" w:space="0" w:color="auto"/>
        <w:left w:val="none" w:sz="0" w:space="0" w:color="auto"/>
        <w:bottom w:val="none" w:sz="0" w:space="0" w:color="auto"/>
        <w:right w:val="none" w:sz="0" w:space="0" w:color="auto"/>
      </w:divBdr>
    </w:div>
    <w:div w:id="1473521526">
      <w:bodyDiv w:val="1"/>
      <w:marLeft w:val="0"/>
      <w:marRight w:val="0"/>
      <w:marTop w:val="0"/>
      <w:marBottom w:val="0"/>
      <w:divBdr>
        <w:top w:val="none" w:sz="0" w:space="0" w:color="auto"/>
        <w:left w:val="none" w:sz="0" w:space="0" w:color="auto"/>
        <w:bottom w:val="none" w:sz="0" w:space="0" w:color="auto"/>
        <w:right w:val="none" w:sz="0" w:space="0" w:color="auto"/>
      </w:divBdr>
    </w:div>
    <w:div w:id="1635255998">
      <w:bodyDiv w:val="1"/>
      <w:marLeft w:val="0"/>
      <w:marRight w:val="0"/>
      <w:marTop w:val="0"/>
      <w:marBottom w:val="0"/>
      <w:divBdr>
        <w:top w:val="none" w:sz="0" w:space="0" w:color="auto"/>
        <w:left w:val="none" w:sz="0" w:space="0" w:color="auto"/>
        <w:bottom w:val="none" w:sz="0" w:space="0" w:color="auto"/>
        <w:right w:val="none" w:sz="0" w:space="0" w:color="auto"/>
      </w:divBdr>
    </w:div>
    <w:div w:id="1638100744">
      <w:bodyDiv w:val="1"/>
      <w:marLeft w:val="0"/>
      <w:marRight w:val="0"/>
      <w:marTop w:val="0"/>
      <w:marBottom w:val="0"/>
      <w:divBdr>
        <w:top w:val="none" w:sz="0" w:space="0" w:color="auto"/>
        <w:left w:val="none" w:sz="0" w:space="0" w:color="auto"/>
        <w:bottom w:val="none" w:sz="0" w:space="0" w:color="auto"/>
        <w:right w:val="none" w:sz="0" w:space="0" w:color="auto"/>
      </w:divBdr>
    </w:div>
    <w:div w:id="1663120409">
      <w:bodyDiv w:val="1"/>
      <w:marLeft w:val="0"/>
      <w:marRight w:val="0"/>
      <w:marTop w:val="0"/>
      <w:marBottom w:val="0"/>
      <w:divBdr>
        <w:top w:val="none" w:sz="0" w:space="0" w:color="auto"/>
        <w:left w:val="none" w:sz="0" w:space="0" w:color="auto"/>
        <w:bottom w:val="none" w:sz="0" w:space="0" w:color="auto"/>
        <w:right w:val="none" w:sz="0" w:space="0" w:color="auto"/>
      </w:divBdr>
    </w:div>
    <w:div w:id="1752001183">
      <w:bodyDiv w:val="1"/>
      <w:marLeft w:val="0"/>
      <w:marRight w:val="0"/>
      <w:marTop w:val="0"/>
      <w:marBottom w:val="0"/>
      <w:divBdr>
        <w:top w:val="none" w:sz="0" w:space="0" w:color="auto"/>
        <w:left w:val="none" w:sz="0" w:space="0" w:color="auto"/>
        <w:bottom w:val="none" w:sz="0" w:space="0" w:color="auto"/>
        <w:right w:val="none" w:sz="0" w:space="0" w:color="auto"/>
      </w:divBdr>
    </w:div>
    <w:div w:id="180342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continuousdistribution.org/wp-content/uploads/2019/08/TZ-ME.3-SNP3-Procedural-Audit-Report-for-VectorWorks-Tanzania-Jan-2016.pdf" TargetMode="External"/><Relationship Id="rId42" Type="http://schemas.openxmlformats.org/officeDocument/2006/relationships/image" Target="media/image11.emf"/><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package" Target="embeddings/Microsoft_Excel_Worksheet.xlsx"/><Relationship Id="rId38" Type="http://schemas.openxmlformats.org/officeDocument/2006/relationships/image" Target="media/image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continuousdistribution.org/" TargetMode="External"/><Relationship Id="rId41"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5.emf"/><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10.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continuousdistribution.org/" TargetMode="External"/><Relationship Id="rId36" Type="http://schemas.openxmlformats.org/officeDocument/2006/relationships/image" Target="media/image6.jpg"/><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continuousdistribution.org/" TargetMode="External"/><Relationship Id="rId44"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continuousdistribution.org/" TargetMode="External"/><Relationship Id="rId30" Type="http://schemas.openxmlformats.org/officeDocument/2006/relationships/hyperlink" Target="https://continuousdistribution.org/" TargetMode="External"/><Relationship Id="rId35" Type="http://schemas.openxmlformats.org/officeDocument/2006/relationships/hyperlink" Target="https://www.vector-works.org/wp-content/uploads/ME.3.A.10.-Tanzania-SNP5-cost-analysis_USAID-APPROVED.pdf" TargetMode="External"/><Relationship Id="rId43" Type="http://schemas.openxmlformats.org/officeDocument/2006/relationships/image" Target="media/image12.png"/><Relationship Id="rId4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vector-works.org/wp-content/uploads/ME.3.A.3-Ghana-ITN-CD-Costing-Report-2018-9-11_USAID-APPROVED.pdf" TargetMode="External"/><Relationship Id="rId13" Type="http://schemas.openxmlformats.org/officeDocument/2006/relationships/hyperlink" Target="https://continuousdistribution.org/wp-content/uploads/2019/01/GN.5-Pilot-Infographic-EN-.pdf" TargetMode="External"/><Relationship Id="rId3" Type="http://schemas.openxmlformats.org/officeDocument/2006/relationships/hyperlink" Target="http://www.pmi.gov/docs/default-source/default-document-library/implementing-partner-reports/tanzania3_networks.pdf?sfvrsn=6" TargetMode="External"/><Relationship Id="rId7" Type="http://schemas.openxmlformats.org/officeDocument/2006/relationships/hyperlink" Target="https://data.worldbank.org/indicator/SE.PRM.ENRR?locations=GH" TargetMode="External"/><Relationship Id="rId12" Type="http://schemas.openxmlformats.org/officeDocument/2006/relationships/hyperlink" Target="https://continuousdistribution.org/wp-content/uploads/2019/01/GN.5-Pilot-Infographic-EN-.pdf" TargetMode="External"/><Relationship Id="rId2" Type="http://schemas.openxmlformats.org/officeDocument/2006/relationships/hyperlink" Target="http://www.vector-works.org/resources/netcalc-planning-tool/" TargetMode="External"/><Relationship Id="rId1" Type="http://schemas.openxmlformats.org/officeDocument/2006/relationships/hyperlink" Target="https://doi.org/10.1186/s12936-018-2275-8" TargetMode="External"/><Relationship Id="rId6" Type="http://schemas.openxmlformats.org/officeDocument/2006/relationships/hyperlink" Target="https://data.worldbank.org/indicator/SE.PRM.NENR?locations=GH" TargetMode="External"/><Relationship Id="rId11" Type="http://schemas.openxmlformats.org/officeDocument/2006/relationships/hyperlink" Target="https://www.pmi.gov/docs/default-source/default-document-library/malaria-operational-plans/fy17/fy-2017-democratic-republic-of-congo-malaria-operational-plan.pdf?sfvrsn=19" TargetMode="External"/><Relationship Id="rId5" Type="http://schemas.openxmlformats.org/officeDocument/2006/relationships/hyperlink" Target="https://doi.org/10.1186/s12936-020-03222-8" TargetMode="External"/><Relationship Id="rId10" Type="http://schemas.openxmlformats.org/officeDocument/2006/relationships/hyperlink" Target="https://www.pmi.gov/docs/default-source/default-document-library/malaria-operational-plans/fy17/fy-2017-democratic-republic-of-congo-malaria-operational-plan.pdf?sfvrsn=19" TargetMode="External"/><Relationship Id="rId4" Type="http://schemas.openxmlformats.org/officeDocument/2006/relationships/hyperlink" Target="http://www.pmi.gov/docs/default-source/default-document-library/implementing-partner-reports/tanzania3_networks.pdf?sfvrsn=6" TargetMode="External"/><Relationship Id="rId9" Type="http://schemas.openxmlformats.org/officeDocument/2006/relationships/hyperlink" Target="http://www.pmi.gov/docs/default-source/default-document-library/malaria-operational-plans/fy-2018/fy-2018-democratic-republic-of-the-congo-malaria-operational-plan.pdf?sfvrsn=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7EBD2B1C90D1449AB303A16AF0852D" ma:contentTypeVersion="11" ma:contentTypeDescription="Crée un document." ma:contentTypeScope="" ma:versionID="2e00fa7ed67723112f257554e6b643e3">
  <xsd:schema xmlns:xsd="http://www.w3.org/2001/XMLSchema" xmlns:xs="http://www.w3.org/2001/XMLSchema" xmlns:p="http://schemas.microsoft.com/office/2006/metadata/properties" xmlns:ns2="6be9d52c-0e59-4906-b725-6ee576ebff1d" xmlns:ns3="26988bcc-216d-4c68-a0cd-417358c81203" targetNamespace="http://schemas.microsoft.com/office/2006/metadata/properties" ma:root="true" ma:fieldsID="03ded9e4d6986d5a5c133a994402caa9" ns2:_="" ns3:_="">
    <xsd:import namespace="6be9d52c-0e59-4906-b725-6ee576ebff1d"/>
    <xsd:import namespace="26988bcc-216d-4c68-a0cd-417358c812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9d52c-0e59-4906-b725-6ee576ebf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RequestID" ma:index="18" nillable="true" ma:displayName="RequestID" ma:internalName="Reques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988bcc-216d-4c68-a0cd-417358c81203"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RequestID xmlns="6be9d52c-0e59-4906-b725-6ee576ebff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209AA-8A16-4B6E-B786-CBAEF2B8B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9d52c-0e59-4906-b725-6ee576ebff1d"/>
    <ds:schemaRef ds:uri="26988bcc-216d-4c68-a0cd-417358c81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63F26-8901-4ECB-A104-EC04040F33E7}">
  <ds:schemaRefs>
    <ds:schemaRef ds:uri="http://schemas.openxmlformats.org/officeDocument/2006/bibliography"/>
  </ds:schemaRefs>
</ds:datastoreItem>
</file>

<file path=customXml/itemProps3.xml><?xml version="1.0" encoding="utf-8"?>
<ds:datastoreItem xmlns:ds="http://schemas.openxmlformats.org/officeDocument/2006/customXml" ds:itemID="{360F9213-04F5-4A54-A943-530484FECB4F}">
  <ds:schemaRefs>
    <ds:schemaRef ds:uri="http://schemas.microsoft.com/office/2006/metadata/properties"/>
    <ds:schemaRef ds:uri="http://schemas.microsoft.com/office/infopath/2007/PartnerControls"/>
    <ds:schemaRef ds:uri="6be9d52c-0e59-4906-b725-6ee576ebff1d"/>
  </ds:schemaRefs>
</ds:datastoreItem>
</file>

<file path=customXml/itemProps4.xml><?xml version="1.0" encoding="utf-8"?>
<ds:datastoreItem xmlns:ds="http://schemas.openxmlformats.org/officeDocument/2006/customXml" ds:itemID="{1B94B433-7BFB-4536-9815-CC00AB2A57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11642</Words>
  <Characters>66361</Characters>
  <Application>Microsoft Office Word</Application>
  <DocSecurity>0</DocSecurity>
  <Lines>553</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2021-06-25T16:06:00Z</dcterms:created>
  <dcterms:modified xsi:type="dcterms:W3CDTF">2021-06-28T11:46:00Z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0x010100847EBD2B1C90D1449AB303A16AF0852D</vt:lpwstr>
  </property>
  <property fmtid="{D5CDD505-2E9C-101B-9397-08002B2CF9AE}" pid="3" name="ClassificationContentMarkingFooterShapeIds">
    <vt:lpwstr>3,5,9,b,e,f,17,18,19,1e,1f,21a16480</vt:lpwstr>
  </property>
  <property fmtid="{D5CDD505-2E9C-101B-9397-08002B2CF9AE}" pid="4" name="ClassificationContentMarkingFooterFontProps">
    <vt:lpwstr>#000000,10,Calibri</vt:lpwstr>
  </property>
  <property fmtid="{D5CDD505-2E9C-101B-9397-08002B2CF9AE}" pid="5" name="ClassificationContentMarkingFooterText">
    <vt:lpwstr>Internal</vt:lpwstr>
  </property>
  <property fmtid="{D5CDD505-2E9C-101B-9397-08002B2CF9AE}" pid="6" name="MSIP_Label_6627b15a-80ec-4ef7-8353-f32e3c89bf3e_Enabled">
    <vt:lpwstr>true</vt:lpwstr>
  </property>
  <property fmtid="{D5CDD505-2E9C-101B-9397-08002B2CF9AE}" pid="7" name="MSIP_Label_6627b15a-80ec-4ef7-8353-f32e3c89bf3e_SetDate">
    <vt:lpwstr>2021-06-28T11:44:00Z</vt:lpwstr>
  </property>
  <property fmtid="{D5CDD505-2E9C-101B-9397-08002B2CF9AE}" pid="8" name="MSIP_Label_6627b15a-80ec-4ef7-8353-f32e3c89bf3e_Method">
    <vt:lpwstr>Privileged</vt:lpwstr>
  </property>
  <property fmtid="{D5CDD505-2E9C-101B-9397-08002B2CF9AE}" pid="9" name="MSIP_Label_6627b15a-80ec-4ef7-8353-f32e3c89bf3e_Name">
    <vt:lpwstr>IFRC Internal</vt:lpwstr>
  </property>
  <property fmtid="{D5CDD505-2E9C-101B-9397-08002B2CF9AE}" pid="10" name="MSIP_Label_6627b15a-80ec-4ef7-8353-f32e3c89bf3e_SiteId">
    <vt:lpwstr>a2b53be5-734e-4e6c-ab0d-d184f60fd917</vt:lpwstr>
  </property>
  <property fmtid="{D5CDD505-2E9C-101B-9397-08002B2CF9AE}" pid="11" name="MSIP_Label_6627b15a-80ec-4ef7-8353-f32e3c89bf3e_ActionId">
    <vt:lpwstr>096d2c9e-963f-4446-8919-85c09e732f1d</vt:lpwstr>
  </property>
  <property fmtid="{D5CDD505-2E9C-101B-9397-08002B2CF9AE}" pid="12" name="MSIP_Label_6627b15a-80ec-4ef7-8353-f32e3c89bf3e_ContentBits">
    <vt:lpwstr>2</vt:lpwstr>
  </property>
</Properties>
</file>